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52C" w:rsidRPr="00272252" w:rsidRDefault="00DB2717" w:rsidP="00272252">
      <w:pPr>
        <w:spacing w:line="276" w:lineRule="auto"/>
        <w:jc w:val="center"/>
        <w:rPr>
          <w:rFonts w:ascii="Sylfaen" w:hAnsi="Sylfaen"/>
          <w:lang w:val="ka-GE"/>
        </w:rPr>
      </w:pPr>
      <w:r w:rsidRPr="00272252">
        <w:rPr>
          <w:rFonts w:ascii="Sylfaen" w:hAnsi="Sylfaen"/>
          <w:lang w:val="ka-GE"/>
        </w:rPr>
        <w:t>კლინიკური კვება</w:t>
      </w:r>
      <w:r w:rsidR="001B6B1D">
        <w:rPr>
          <w:rFonts w:ascii="Sylfaen" w:hAnsi="Sylfaen"/>
          <w:lang w:val="ka-GE"/>
        </w:rPr>
        <w:t xml:space="preserve"> </w:t>
      </w:r>
      <w:r w:rsidR="00524D3D" w:rsidRPr="00272252">
        <w:rPr>
          <w:rFonts w:ascii="Sylfaen" w:hAnsi="Sylfaen"/>
          <w:lang w:val="ka-GE"/>
        </w:rPr>
        <w:t>39 (2020) 5-</w:t>
      </w:r>
      <w:r w:rsidR="0035752C" w:rsidRPr="00272252">
        <w:rPr>
          <w:rFonts w:ascii="Sylfaen" w:hAnsi="Sylfaen"/>
          <w:lang w:val="ka-GE"/>
        </w:rPr>
        <w:t>22</w:t>
      </w:r>
    </w:p>
    <w:p w:rsidR="00DB2717" w:rsidRPr="00272252" w:rsidRDefault="00DB2717" w:rsidP="00272252">
      <w:pPr>
        <w:spacing w:line="276" w:lineRule="auto"/>
        <w:rPr>
          <w:rFonts w:ascii="Sylfaen" w:hAnsi="Sylfaen"/>
          <w:lang w:val="ka-GE"/>
        </w:rPr>
      </w:pPr>
      <w:r w:rsidRPr="00272252">
        <w:rPr>
          <w:rFonts w:ascii="Sylfaen" w:hAnsi="Sylfaen"/>
          <w:lang w:val="ka-GE"/>
        </w:rPr>
        <w:t>შინაარსის სიები ხელმისაწვდომია Science Direct-ზე</w:t>
      </w:r>
    </w:p>
    <w:p w:rsidR="0035752C" w:rsidRPr="00272252" w:rsidRDefault="0035752C" w:rsidP="00272252">
      <w:pPr>
        <w:spacing w:line="276" w:lineRule="auto"/>
        <w:rPr>
          <w:rFonts w:ascii="Sylfaen" w:hAnsi="Sylfaen"/>
          <w:lang w:val="ka-GE"/>
        </w:rPr>
      </w:pPr>
    </w:p>
    <w:p w:rsidR="0035752C" w:rsidRPr="00272252" w:rsidRDefault="00DB2717" w:rsidP="00272252">
      <w:pPr>
        <w:spacing w:line="276" w:lineRule="auto"/>
        <w:jc w:val="center"/>
        <w:rPr>
          <w:rFonts w:ascii="Sylfaen" w:hAnsi="Sylfaen"/>
          <w:b/>
          <w:lang w:val="ka-GE"/>
        </w:rPr>
      </w:pPr>
      <w:r w:rsidRPr="00272252">
        <w:rPr>
          <w:rFonts w:ascii="Sylfaen" w:hAnsi="Sylfaen"/>
          <w:b/>
          <w:lang w:val="ka-GE"/>
        </w:rPr>
        <w:t>კლინიკური კვება</w:t>
      </w:r>
    </w:p>
    <w:p w:rsidR="00D93680" w:rsidRPr="00272252" w:rsidRDefault="00DB2717" w:rsidP="00272252">
      <w:pPr>
        <w:spacing w:line="276" w:lineRule="auto"/>
        <w:jc w:val="center"/>
        <w:rPr>
          <w:rFonts w:ascii="Sylfaen" w:hAnsi="Sylfaen"/>
          <w:lang w:val="ka-GE"/>
        </w:rPr>
      </w:pPr>
      <w:r w:rsidRPr="00272252">
        <w:rPr>
          <w:rFonts w:ascii="Sylfaen" w:hAnsi="Sylfaen"/>
          <w:lang w:val="ka-GE"/>
        </w:rPr>
        <w:t>ჟურნალის საწყისი გვერდი</w:t>
      </w:r>
      <w:r w:rsidR="0035752C" w:rsidRPr="00272252">
        <w:rPr>
          <w:rFonts w:ascii="Sylfaen" w:hAnsi="Sylfaen"/>
          <w:lang w:val="ka-GE"/>
        </w:rPr>
        <w:t xml:space="preserve">: </w:t>
      </w:r>
      <w:hyperlink r:id="rId6" w:history="1">
        <w:r w:rsidR="0035752C" w:rsidRPr="00272252">
          <w:rPr>
            <w:rStyle w:val="Hyperlink"/>
            <w:rFonts w:ascii="Sylfaen" w:hAnsi="Sylfaen"/>
            <w:lang w:val="ka-GE"/>
          </w:rPr>
          <w:t>https://www.journals.elsevier.com/clinical-nutrition</w:t>
        </w:r>
      </w:hyperlink>
    </w:p>
    <w:p w:rsidR="0035752C" w:rsidRPr="00272252" w:rsidRDefault="0035752C" w:rsidP="00272252">
      <w:pPr>
        <w:spacing w:line="276" w:lineRule="auto"/>
        <w:rPr>
          <w:rFonts w:ascii="Sylfaen" w:hAnsi="Sylfaen"/>
          <w:lang w:val="ka-GE"/>
        </w:rPr>
      </w:pPr>
      <w:r w:rsidRPr="00272252">
        <w:rPr>
          <w:rFonts w:ascii="Sylfaen" w:hAnsi="Sylfaen"/>
          <w:lang w:val="ka-GE"/>
        </w:rPr>
        <w:t xml:space="preserve">ESPEN </w:t>
      </w:r>
      <w:r w:rsidR="00DB2717" w:rsidRPr="00272252">
        <w:rPr>
          <w:rFonts w:ascii="Sylfaen" w:hAnsi="Sylfaen"/>
          <w:lang w:val="ka-GE"/>
        </w:rPr>
        <w:t>სახელმძღვანელო</w:t>
      </w:r>
    </w:p>
    <w:p w:rsidR="0035752C" w:rsidRPr="00272252" w:rsidRDefault="0035752C" w:rsidP="00272252">
      <w:pPr>
        <w:spacing w:line="276" w:lineRule="auto"/>
        <w:rPr>
          <w:rFonts w:ascii="Sylfaen" w:hAnsi="Sylfaen"/>
          <w:lang w:val="ka-GE"/>
        </w:rPr>
      </w:pPr>
      <w:r w:rsidRPr="00272252">
        <w:rPr>
          <w:rFonts w:ascii="Sylfaen" w:hAnsi="Sylfaen"/>
          <w:lang w:val="ka-GE"/>
        </w:rPr>
        <w:t xml:space="preserve">ESPEN </w:t>
      </w:r>
      <w:r w:rsidR="00DB2717" w:rsidRPr="00272252">
        <w:rPr>
          <w:rFonts w:ascii="Sylfaen" w:hAnsi="Sylfaen"/>
          <w:lang w:val="ka-GE"/>
        </w:rPr>
        <w:t>სახელმძღვანელო სახლში ენტერალურ კვებაზე</w:t>
      </w:r>
    </w:p>
    <w:p w:rsidR="0035752C" w:rsidRPr="00272252" w:rsidRDefault="00272252" w:rsidP="00272252">
      <w:pPr>
        <w:spacing w:line="276" w:lineRule="auto"/>
        <w:jc w:val="both"/>
        <w:rPr>
          <w:rFonts w:ascii="Sylfaen" w:hAnsi="Sylfaen"/>
          <w:vertAlign w:val="superscript"/>
          <w:lang w:val="ka-GE"/>
        </w:rPr>
      </w:pPr>
      <w:r>
        <w:rPr>
          <w:rFonts w:ascii="Sylfaen" w:hAnsi="Sylfaen"/>
          <w:lang w:val="ka-GE"/>
        </w:rPr>
        <w:t>სტეფან ს</w:t>
      </w:r>
      <w:r w:rsidR="0035752C" w:rsidRPr="00272252">
        <w:rPr>
          <w:rFonts w:ascii="Sylfaen" w:hAnsi="Sylfaen"/>
          <w:lang w:val="ka-GE"/>
        </w:rPr>
        <w:t xml:space="preserve">. </w:t>
      </w:r>
      <w:r>
        <w:rPr>
          <w:rFonts w:ascii="Sylfaen" w:hAnsi="Sylfaen"/>
          <w:lang w:val="ka-GE"/>
        </w:rPr>
        <w:t>ბიშოფ</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a</w:t>
        </w:r>
      </w:hyperlink>
      <w:r w:rsidR="0035752C" w:rsidRPr="00272252">
        <w:rPr>
          <w:rFonts w:ascii="Sylfaen" w:hAnsi="Sylfaen"/>
          <w:vertAlign w:val="superscript"/>
          <w:lang w:val="ka-GE"/>
        </w:rPr>
        <w:t>,</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w:t>
        </w:r>
      </w:hyperlink>
      <w:r w:rsidR="0035752C" w:rsidRPr="00272252">
        <w:rPr>
          <w:rFonts w:ascii="Sylfaen" w:hAnsi="Sylfaen"/>
          <w:lang w:val="ka-GE"/>
        </w:rPr>
        <w:t xml:space="preserve">, </w:t>
      </w:r>
      <w:r>
        <w:rPr>
          <w:rFonts w:ascii="Sylfaen" w:hAnsi="Sylfaen"/>
          <w:lang w:val="ka-GE"/>
        </w:rPr>
        <w:t>პიტერ ოსტინ</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b</w:t>
        </w:r>
      </w:hyperlink>
      <w:r w:rsidR="0035752C" w:rsidRPr="00272252">
        <w:rPr>
          <w:rFonts w:ascii="Sylfaen" w:hAnsi="Sylfaen"/>
          <w:vertAlign w:val="superscript"/>
          <w:lang w:val="ka-GE"/>
        </w:rPr>
        <w:t>,</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c</w:t>
        </w:r>
      </w:hyperlink>
      <w:r w:rsidR="0035752C" w:rsidRPr="00272252">
        <w:rPr>
          <w:rFonts w:ascii="Sylfaen" w:hAnsi="Sylfaen"/>
          <w:lang w:val="ka-GE"/>
        </w:rPr>
        <w:t xml:space="preserve">, </w:t>
      </w:r>
      <w:r>
        <w:rPr>
          <w:rFonts w:ascii="Sylfaen" w:hAnsi="Sylfaen"/>
          <w:lang w:val="ka-GE"/>
        </w:rPr>
        <w:t>კურტ ბოიკენს</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d</w:t>
        </w:r>
      </w:hyperlink>
      <w:r w:rsidR="0035752C" w:rsidRPr="00272252">
        <w:rPr>
          <w:rFonts w:ascii="Sylfaen" w:hAnsi="Sylfaen"/>
          <w:lang w:val="ka-GE"/>
        </w:rPr>
        <w:t xml:space="preserve">, </w:t>
      </w:r>
      <w:r>
        <w:rPr>
          <w:rFonts w:ascii="Sylfaen" w:hAnsi="Sylfaen"/>
          <w:lang w:val="ka-GE"/>
        </w:rPr>
        <w:t>მიაკლ კურდაკის</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e</w:t>
        </w:r>
      </w:hyperlink>
      <w:r w:rsidR="0035752C" w:rsidRPr="00272252">
        <w:rPr>
          <w:rFonts w:ascii="Sylfaen" w:hAnsi="Sylfaen"/>
          <w:lang w:val="ka-GE"/>
        </w:rPr>
        <w:t xml:space="preserve">, </w:t>
      </w:r>
      <w:r>
        <w:rPr>
          <w:rFonts w:ascii="Sylfaen" w:hAnsi="Sylfaen"/>
          <w:lang w:val="ka-GE"/>
        </w:rPr>
        <w:t>კრისტინა კუერდა</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f</w:t>
        </w:r>
      </w:hyperlink>
      <w:r w:rsidR="0035752C" w:rsidRPr="00272252">
        <w:rPr>
          <w:rFonts w:ascii="Sylfaen" w:hAnsi="Sylfaen"/>
          <w:lang w:val="ka-GE"/>
        </w:rPr>
        <w:t xml:space="preserve">, </w:t>
      </w:r>
      <w:r>
        <w:rPr>
          <w:rFonts w:ascii="Sylfaen" w:hAnsi="Sylfaen"/>
          <w:lang w:val="ka-GE"/>
        </w:rPr>
        <w:t>კორა იონკერს-შუიტემა</w:t>
      </w:r>
      <w:hyperlink w:anchor="page15" w:history="1">
        <w:r w:rsidR="0035752C" w:rsidRPr="00272252">
          <w:rPr>
            <w:rStyle w:val="Hyperlink"/>
            <w:rFonts w:ascii="Sylfaen" w:hAnsi="Sylfaen"/>
            <w:vertAlign w:val="superscript"/>
            <w:lang w:val="ka-GE"/>
          </w:rPr>
          <w:t>g</w:t>
        </w:r>
      </w:hyperlink>
      <w:r w:rsidR="0035752C" w:rsidRPr="00272252">
        <w:rPr>
          <w:rFonts w:ascii="Sylfaen" w:hAnsi="Sylfaen"/>
          <w:lang w:val="ka-GE"/>
        </w:rPr>
        <w:t xml:space="preserve">, </w:t>
      </w:r>
      <w:r>
        <w:rPr>
          <w:rFonts w:ascii="Sylfaen" w:hAnsi="Sylfaen"/>
          <w:lang w:val="ka-GE"/>
        </w:rPr>
        <w:t>მარეკ ლიხოტა</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h</w:t>
        </w:r>
      </w:hyperlink>
      <w:r w:rsidR="0035752C" w:rsidRPr="00272252">
        <w:rPr>
          <w:rFonts w:ascii="Sylfaen" w:hAnsi="Sylfaen"/>
          <w:lang w:val="ka-GE"/>
        </w:rPr>
        <w:t xml:space="preserve">, </w:t>
      </w:r>
      <w:r>
        <w:rPr>
          <w:rFonts w:ascii="Sylfaen" w:hAnsi="Sylfaen"/>
          <w:lang w:val="ka-GE"/>
        </w:rPr>
        <w:t>იბოლია ნიულასი</w:t>
      </w:r>
      <w:r w:rsidR="0035752C" w:rsidRPr="00272252">
        <w:rPr>
          <w:rFonts w:ascii="Sylfaen" w:hAnsi="Sylfaen"/>
          <w:lang w:val="ka-GE"/>
        </w:rPr>
        <w:t xml:space="preserve"> </w:t>
      </w:r>
      <w:hyperlink w:anchor="page15" w:history="1">
        <w:r w:rsidR="0035752C" w:rsidRPr="00272252">
          <w:rPr>
            <w:rStyle w:val="Hyperlink"/>
            <w:rFonts w:ascii="Sylfaen" w:hAnsi="Sylfaen"/>
            <w:vertAlign w:val="superscript"/>
            <w:lang w:val="ka-GE"/>
          </w:rPr>
          <w:t>i</w:t>
        </w:r>
      </w:hyperlink>
      <w:r w:rsidR="0035752C" w:rsidRPr="00272252">
        <w:rPr>
          <w:rFonts w:ascii="Sylfaen" w:hAnsi="Sylfaen"/>
          <w:lang w:val="ka-GE"/>
        </w:rPr>
        <w:t xml:space="preserve">, </w:t>
      </w:r>
      <w:r>
        <w:rPr>
          <w:rFonts w:ascii="Sylfaen" w:hAnsi="Sylfaen"/>
          <w:lang w:val="ka-GE"/>
        </w:rPr>
        <w:t>სტეფანი მ.</w:t>
      </w:r>
      <w:r w:rsidR="0035752C" w:rsidRPr="00272252">
        <w:rPr>
          <w:rFonts w:ascii="Sylfaen" w:hAnsi="Sylfaen"/>
          <w:lang w:val="ka-GE"/>
        </w:rPr>
        <w:t xml:space="preserve"> </w:t>
      </w:r>
      <w:r>
        <w:rPr>
          <w:rFonts w:ascii="Sylfaen" w:hAnsi="Sylfaen"/>
          <w:lang w:val="ka-GE"/>
        </w:rPr>
        <w:t>შნაიდერ</w:t>
      </w:r>
      <w:r w:rsidR="0035752C" w:rsidRPr="00272252">
        <w:rPr>
          <w:rFonts w:ascii="Sylfaen" w:hAnsi="Sylfaen"/>
          <w:lang w:val="ka-GE"/>
        </w:rPr>
        <w:t xml:space="preserve"> </w:t>
      </w:r>
      <w:r w:rsidR="0035752C" w:rsidRPr="00272252">
        <w:rPr>
          <w:rFonts w:ascii="Sylfaen" w:hAnsi="Sylfaen"/>
          <w:vertAlign w:val="superscript"/>
          <w:lang w:val="ka-GE"/>
        </w:rPr>
        <w:t>j</w:t>
      </w:r>
      <w:r w:rsidR="0035752C" w:rsidRPr="00272252">
        <w:rPr>
          <w:rFonts w:ascii="Sylfaen" w:hAnsi="Sylfaen"/>
          <w:lang w:val="ka-GE"/>
        </w:rPr>
        <w:t xml:space="preserve">, </w:t>
      </w:r>
      <w:r>
        <w:rPr>
          <w:rFonts w:ascii="Sylfaen" w:hAnsi="Sylfaen"/>
          <w:lang w:val="ka-GE"/>
        </w:rPr>
        <w:t>ზენო სტანგა</w:t>
      </w:r>
      <w:r w:rsidR="0035752C" w:rsidRPr="00272252">
        <w:rPr>
          <w:rFonts w:ascii="Sylfaen" w:hAnsi="Sylfaen"/>
          <w:vertAlign w:val="superscript"/>
          <w:lang w:val="ka-GE"/>
        </w:rPr>
        <w:t>k</w:t>
      </w:r>
      <w:r w:rsidR="0035752C" w:rsidRPr="00272252">
        <w:rPr>
          <w:rFonts w:ascii="Sylfaen" w:hAnsi="Sylfaen"/>
          <w:lang w:val="ka-GE"/>
        </w:rPr>
        <w:t xml:space="preserve">, </w:t>
      </w:r>
      <w:r>
        <w:rPr>
          <w:rFonts w:ascii="Sylfaen" w:hAnsi="Sylfaen"/>
          <w:lang w:val="ka-GE"/>
        </w:rPr>
        <w:t>ლორის პირონი</w:t>
      </w:r>
      <w:r w:rsidR="0035752C" w:rsidRPr="00272252">
        <w:rPr>
          <w:rFonts w:ascii="Sylfaen" w:hAnsi="Sylfaen"/>
          <w:vertAlign w:val="superscript"/>
          <w:lang w:val="ka-GE"/>
        </w:rPr>
        <w:t>l</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ჰოჰენჰაიმის უნივერსიტეტი, კვების მედიცინის ინსტიტუტი, შტუტგარტი, გერმანია</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NHS Foundation Trust ოქსფორდის უნივერსიტეტის საავადმყოფოების სააფთიაქო დეპარტამენტი, ოქსფორდი, დიდი ბრიტანეთი</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საუნივერსიტეტო კოლეჯის ლონდონის ფარმაცევტული სკოლა, ლონდონი, დიდი ბრიტანეთი</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AZ Nikolaas Hospital, კვების მხარდაჭერის ჯგუფი, სინტ-ნიკლაასი, ბელგია</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სალონიკის არისტოტელეს უნივერსიტეტის ჯანდაცვის მეცნიერებათა ფაკულტეტის სამედიცინო სკოლა, სალონიკი, საბერძნეთი</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საავადმყოფოს გენერალური უნივერსიტეტი გრეგორიო მარანი, კვების განყოფილება, მადრიდი, ესპანეთი</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ამსტერდამის უნივერსიტეტის სამედიცინო ცენტრი მდებარეობა AMC, ამსტერდამი, ნიდერლანდები</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ნაწლავის უკმარისობით დაავადებულთა ასოციაცია „სიცოცხლის მადა“, კრაკოვი, პოლონეთი</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 xml:space="preserve">ლატრობას უნივერსიტეტის რეაბილიტაციის, კვებისა და სპორტის </w:t>
      </w:r>
      <w:r w:rsidR="003A6F8A" w:rsidRPr="00272252">
        <w:rPr>
          <w:rFonts w:ascii="Sylfaen" w:hAnsi="Sylfaen"/>
          <w:lang w:val="ka-GE"/>
        </w:rPr>
        <w:t>დეპარტამენტი,</w:t>
      </w:r>
      <w:r w:rsidRPr="00272252">
        <w:rPr>
          <w:rFonts w:ascii="Sylfaen" w:hAnsi="Sylfaen"/>
          <w:lang w:val="ka-GE"/>
        </w:rPr>
        <w:t xml:space="preserve"> კვების დეპარტამენტი; მონაშის უნივერსიტეტის სამედიცინო დეპარტამენტი, ავსტრალია</w:t>
      </w:r>
    </w:p>
    <w:p w:rsidR="003E6CE7" w:rsidRPr="00272252" w:rsidRDefault="003E6CE7"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 xml:space="preserve">გასტროენტეროლოგია და კვების ცენტრი, </w:t>
      </w:r>
      <w:r w:rsidR="003A6F8A" w:rsidRPr="00272252">
        <w:rPr>
          <w:rFonts w:ascii="Sylfaen" w:hAnsi="Sylfaen"/>
          <w:lang w:val="ka-GE"/>
        </w:rPr>
        <w:t>საუნივერსიტეტო საავადმყოფოს ცენტრი, კოტ დ'აზურის უნივერსიტეტი</w:t>
      </w:r>
      <w:r w:rsidRPr="00272252">
        <w:rPr>
          <w:rFonts w:ascii="Sylfaen" w:hAnsi="Sylfaen"/>
          <w:lang w:val="ka-GE"/>
        </w:rPr>
        <w:t>, ნიცა, საფრანგეთი</w:t>
      </w:r>
      <w:r w:rsidR="003A6F8A" w:rsidRPr="00272252">
        <w:rPr>
          <w:rFonts w:ascii="Sylfaen" w:hAnsi="Sylfaen"/>
          <w:lang w:val="ka-GE"/>
        </w:rPr>
        <w:t xml:space="preserve"> </w:t>
      </w:r>
    </w:p>
    <w:p w:rsidR="003A6F8A" w:rsidRPr="00272252" w:rsidRDefault="003A6F8A"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დიაბეტის, ენდოკრინოლოგიის, კვების მედიცინისა და მეტაბოლიზმის განყოფილება, ბერნის უნივერსიტეტის საავადმყოფო და ბერნის უნივერსიტეტი, შვეიცარია</w:t>
      </w:r>
    </w:p>
    <w:p w:rsidR="003A6F8A" w:rsidRPr="00272252" w:rsidRDefault="003A6F8A" w:rsidP="00272252">
      <w:pPr>
        <w:pStyle w:val="ListParagraph"/>
        <w:numPr>
          <w:ilvl w:val="0"/>
          <w:numId w:val="11"/>
        </w:numPr>
        <w:spacing w:line="276" w:lineRule="auto"/>
        <w:jc w:val="both"/>
        <w:rPr>
          <w:rFonts w:ascii="Sylfaen" w:hAnsi="Sylfaen"/>
          <w:lang w:val="ka-GE"/>
        </w:rPr>
      </w:pPr>
      <w:r w:rsidRPr="00272252">
        <w:rPr>
          <w:rFonts w:ascii="Sylfaen" w:hAnsi="Sylfaen"/>
          <w:lang w:val="ka-GE"/>
        </w:rPr>
        <w:t>ნაწლავის ქრონიკული უკმარისობის ცენტრი, წმინდა ორსოლა-მალპიგის საუნივერსიტეტო საავადმყოფო, ბოლონია, იტალია</w:t>
      </w:r>
    </w:p>
    <w:tbl>
      <w:tblPr>
        <w:tblStyle w:val="TableGrid"/>
        <w:tblW w:w="0" w:type="auto"/>
        <w:tblLook w:val="04A0" w:firstRow="1" w:lastRow="0" w:firstColumn="1" w:lastColumn="0" w:noHBand="0" w:noVBand="1"/>
      </w:tblPr>
      <w:tblGrid>
        <w:gridCol w:w="3055"/>
        <w:gridCol w:w="6295"/>
      </w:tblGrid>
      <w:tr w:rsidR="0035752C" w:rsidRPr="00272252" w:rsidTr="0035752C">
        <w:tc>
          <w:tcPr>
            <w:tcW w:w="3055" w:type="dxa"/>
          </w:tcPr>
          <w:p w:rsidR="0035752C" w:rsidRPr="00272252" w:rsidRDefault="0035752C" w:rsidP="00272252">
            <w:pPr>
              <w:spacing w:line="276" w:lineRule="auto"/>
              <w:rPr>
                <w:rFonts w:ascii="Sylfaen" w:hAnsi="Sylfaen"/>
                <w:lang w:val="ka-GE"/>
              </w:rPr>
            </w:pPr>
            <w:r w:rsidRPr="00272252">
              <w:rPr>
                <w:rFonts w:ascii="Sylfaen" w:hAnsi="Sylfaen"/>
                <w:lang w:val="ka-GE"/>
              </w:rPr>
              <w:t>სტატიის ინფორმაცია</w:t>
            </w:r>
          </w:p>
        </w:tc>
        <w:tc>
          <w:tcPr>
            <w:tcW w:w="6295" w:type="dxa"/>
          </w:tcPr>
          <w:p w:rsidR="0035752C" w:rsidRPr="00272252" w:rsidRDefault="0035752C" w:rsidP="00272252">
            <w:pPr>
              <w:spacing w:line="276" w:lineRule="auto"/>
              <w:rPr>
                <w:rFonts w:ascii="Sylfaen" w:hAnsi="Sylfaen"/>
                <w:lang w:val="ka-GE"/>
              </w:rPr>
            </w:pPr>
            <w:r w:rsidRPr="00272252">
              <w:rPr>
                <w:rFonts w:ascii="Sylfaen" w:hAnsi="Sylfaen"/>
                <w:lang w:val="ka-GE"/>
              </w:rPr>
              <w:t>შეჯამება</w:t>
            </w:r>
          </w:p>
        </w:tc>
      </w:tr>
      <w:tr w:rsidR="0035752C" w:rsidRPr="00272252" w:rsidTr="0035752C">
        <w:tc>
          <w:tcPr>
            <w:tcW w:w="3055" w:type="dxa"/>
          </w:tcPr>
          <w:p w:rsidR="0035752C" w:rsidRPr="00272252" w:rsidRDefault="0035752C" w:rsidP="00272252">
            <w:pPr>
              <w:spacing w:line="276" w:lineRule="auto"/>
              <w:rPr>
                <w:rFonts w:ascii="Sylfaen" w:hAnsi="Sylfaen"/>
                <w:lang w:val="ka-GE"/>
              </w:rPr>
            </w:pPr>
            <w:bookmarkStart w:id="0" w:name="_GoBack"/>
            <w:r w:rsidRPr="00272252">
              <w:rPr>
                <w:rFonts w:ascii="Sylfaen" w:hAnsi="Sylfaen"/>
                <w:lang w:val="ka-GE"/>
              </w:rPr>
              <w:t>სტატიის ისტორია:</w:t>
            </w:r>
          </w:p>
          <w:p w:rsidR="0035752C" w:rsidRPr="00272252" w:rsidRDefault="0035752C" w:rsidP="00272252">
            <w:pPr>
              <w:spacing w:line="276" w:lineRule="auto"/>
              <w:rPr>
                <w:rFonts w:ascii="Sylfaen" w:hAnsi="Sylfaen"/>
                <w:lang w:val="ka-GE"/>
              </w:rPr>
            </w:pPr>
            <w:r w:rsidRPr="00272252">
              <w:rPr>
                <w:rFonts w:ascii="Sylfaen" w:hAnsi="Sylfaen"/>
                <w:lang w:val="ka-GE"/>
              </w:rPr>
              <w:t>მიღებულია 2019 წლის 15 აპრილს</w:t>
            </w:r>
          </w:p>
          <w:p w:rsidR="0035752C" w:rsidRPr="00272252" w:rsidRDefault="0035752C" w:rsidP="00272252">
            <w:pPr>
              <w:spacing w:line="276" w:lineRule="auto"/>
              <w:rPr>
                <w:rFonts w:ascii="Sylfaen" w:hAnsi="Sylfaen"/>
                <w:lang w:val="ka-GE"/>
              </w:rPr>
            </w:pPr>
            <w:r w:rsidRPr="00272252">
              <w:rPr>
                <w:rFonts w:ascii="Sylfaen" w:hAnsi="Sylfaen"/>
                <w:lang w:val="ka-GE"/>
              </w:rPr>
              <w:lastRenderedPageBreak/>
              <w:t>მიღებულია 2019 წლის 19 აპრილს</w:t>
            </w:r>
          </w:p>
          <w:p w:rsidR="0035752C" w:rsidRPr="00272252" w:rsidRDefault="0035752C" w:rsidP="00272252">
            <w:pPr>
              <w:spacing w:line="276" w:lineRule="auto"/>
              <w:rPr>
                <w:rFonts w:ascii="Sylfaen" w:hAnsi="Sylfaen"/>
                <w:lang w:val="ka-GE"/>
              </w:rPr>
            </w:pPr>
          </w:p>
          <w:p w:rsidR="0035752C" w:rsidRPr="00272252" w:rsidRDefault="0035752C" w:rsidP="00272252">
            <w:pPr>
              <w:spacing w:line="276" w:lineRule="auto"/>
              <w:rPr>
                <w:rFonts w:ascii="Sylfaen" w:hAnsi="Sylfaen"/>
                <w:lang w:val="ka-GE"/>
              </w:rPr>
            </w:pPr>
            <w:r w:rsidRPr="00272252">
              <w:rPr>
                <w:rFonts w:ascii="Sylfaen" w:hAnsi="Sylfaen"/>
                <w:lang w:val="ka-GE"/>
              </w:rPr>
              <w:t>საკვანძო სიტყვები:</w:t>
            </w:r>
          </w:p>
          <w:p w:rsidR="0035752C" w:rsidRPr="00272252" w:rsidRDefault="0035752C" w:rsidP="00272252">
            <w:pPr>
              <w:spacing w:line="276" w:lineRule="auto"/>
              <w:rPr>
                <w:rFonts w:ascii="Sylfaen" w:hAnsi="Sylfaen"/>
                <w:lang w:val="ka-GE"/>
              </w:rPr>
            </w:pPr>
            <w:r w:rsidRPr="00272252">
              <w:rPr>
                <w:rFonts w:ascii="Sylfaen" w:hAnsi="Sylfaen"/>
                <w:lang w:val="ka-GE"/>
              </w:rPr>
              <w:t>ენტერალური კვება სახლში</w:t>
            </w:r>
          </w:p>
          <w:p w:rsidR="0035752C" w:rsidRPr="00272252" w:rsidRDefault="0035752C" w:rsidP="00272252">
            <w:pPr>
              <w:spacing w:line="276" w:lineRule="auto"/>
              <w:rPr>
                <w:rFonts w:ascii="Sylfaen" w:hAnsi="Sylfaen"/>
                <w:lang w:val="ka-GE"/>
              </w:rPr>
            </w:pPr>
            <w:r w:rsidRPr="00272252">
              <w:rPr>
                <w:rFonts w:ascii="Sylfaen" w:hAnsi="Sylfaen"/>
                <w:lang w:val="ka-GE"/>
              </w:rPr>
              <w:t>ზონდით კვება</w:t>
            </w:r>
          </w:p>
          <w:p w:rsidR="0035752C" w:rsidRPr="00272252" w:rsidRDefault="0035752C" w:rsidP="00272252">
            <w:pPr>
              <w:spacing w:line="276" w:lineRule="auto"/>
              <w:rPr>
                <w:rFonts w:ascii="Sylfaen" w:hAnsi="Sylfaen"/>
                <w:lang w:val="ka-GE"/>
              </w:rPr>
            </w:pPr>
            <w:r w:rsidRPr="00272252">
              <w:rPr>
                <w:rFonts w:ascii="Sylfaen" w:hAnsi="Sylfaen"/>
                <w:lang w:val="ka-GE"/>
              </w:rPr>
              <w:t>კვების მხარდაჭერის გუნდი</w:t>
            </w:r>
          </w:p>
          <w:p w:rsidR="0035752C" w:rsidRPr="00272252" w:rsidRDefault="0035752C" w:rsidP="00272252">
            <w:pPr>
              <w:spacing w:line="276" w:lineRule="auto"/>
              <w:rPr>
                <w:rFonts w:ascii="Sylfaen" w:hAnsi="Sylfaen"/>
                <w:lang w:val="ka-GE"/>
              </w:rPr>
            </w:pPr>
            <w:r w:rsidRPr="00272252">
              <w:rPr>
                <w:rFonts w:ascii="Sylfaen" w:hAnsi="Sylfaen"/>
                <w:lang w:val="ka-GE"/>
              </w:rPr>
              <w:t>ენტერალური ფორმულა</w:t>
            </w:r>
          </w:p>
          <w:p w:rsidR="0035752C" w:rsidRPr="00272252" w:rsidRDefault="0035752C" w:rsidP="00272252">
            <w:pPr>
              <w:spacing w:line="276" w:lineRule="auto"/>
              <w:rPr>
                <w:rFonts w:ascii="Sylfaen" w:hAnsi="Sylfaen"/>
                <w:lang w:val="ka-GE"/>
              </w:rPr>
            </w:pPr>
            <w:r w:rsidRPr="00272252">
              <w:rPr>
                <w:rFonts w:ascii="Sylfaen" w:hAnsi="Sylfaen"/>
                <w:lang w:val="ka-GE"/>
              </w:rPr>
              <w:t>მონიტორინგი</w:t>
            </w:r>
          </w:p>
        </w:tc>
        <w:tc>
          <w:tcPr>
            <w:tcW w:w="6295" w:type="dxa"/>
          </w:tcPr>
          <w:p w:rsidR="00B41859" w:rsidRPr="00272252" w:rsidRDefault="00B41859" w:rsidP="00272252">
            <w:pPr>
              <w:spacing w:line="276" w:lineRule="auto"/>
              <w:jc w:val="both"/>
              <w:rPr>
                <w:rFonts w:ascii="Sylfaen" w:hAnsi="Sylfaen"/>
                <w:lang w:val="ka-GE"/>
              </w:rPr>
            </w:pPr>
            <w:r w:rsidRPr="00272252">
              <w:rPr>
                <w:rFonts w:ascii="Sylfaen" w:hAnsi="Sylfaen"/>
                <w:lang w:val="ka-GE"/>
              </w:rPr>
              <w:lastRenderedPageBreak/>
              <w:t xml:space="preserve">წინამდებარე სახელმძღვანელო ექიმებს, ექთნებს, დიეტოლოგებს, ფარმაცევტებს, მომვლელებს და შინაგანი ენტერალური კვების სხვა მომწოდებლებს გააცნობს </w:t>
            </w:r>
            <w:r w:rsidRPr="00272252">
              <w:rPr>
                <w:rFonts w:ascii="Sylfaen" w:hAnsi="Sylfaen"/>
                <w:lang w:val="ka-GE"/>
              </w:rPr>
              <w:lastRenderedPageBreak/>
              <w:t>ინფორმაციას HEN-თან დაკავშირებულ ჩვენებებსა და უკუჩვენებებზე, მისი განხორციელებაზე და მონიტორინგის შესახებ. სახლის პარენტერალური კვება აქ არ არის შეტანილი, მაგრამ ის განხილული იქნება ცალკე ESPEN სახელმძღვანელოში. წინამდებარე სახელმძღვანელო ასევე გააცნობს ინფორმაციას დაინტერესებულ პაციენტებს, რომელთაც სჭირდებათ HEN. სახელმძღვანელო ემყარება ამჟამინდელ მტკიცებულებებსა და ექსპერტთა დასკვნას და მოიცავს 61 რეკომენდაციას, რომლებიც ეხება HEN-ის მითითებებს, შესაბამის წვდომის მოწყობილობებსა და მათ გამოყენებას, რეკომენდებული პროდუქტებს, HEN-ის შეწყვეტის მონიტორინგს და კრიტერიუმებს და HEN-ის შესასრულებლად საჭირო სტრუქტურულ მოთხოვნებს. ჩვენ ვეძებდით მეტაანალიზებს, სისტემურ მიმოხილვებს და ერთეულ კლინიკურ კვლევებს კლინიკურ კითხვებზე დაყრდნობით, PICO ფორმატის შესაბამისად. მტკიცებულებები შეფასდა და გამოყენებული იქნა SIGN მეთოდის განმახორციელებელი კლინიკური რეკომენდაციების შესაქმნელად. სახელმძღვანელო მითითება შედგენილი იქნა ESPEN-ის დაკვეთით და ფინანსურად, ხოლო სახელმძღვანელო ჯგუფის წევრები შეირჩა ESPEN-ის მიერ.</w:t>
            </w:r>
          </w:p>
          <w:p w:rsidR="00FE569F" w:rsidRPr="00272252" w:rsidRDefault="0035752C" w:rsidP="00272252">
            <w:pPr>
              <w:spacing w:line="276" w:lineRule="auto"/>
              <w:jc w:val="both"/>
              <w:rPr>
                <w:rFonts w:ascii="Sylfaen" w:hAnsi="Sylfaen"/>
                <w:lang w:val="ka-GE"/>
              </w:rPr>
            </w:pPr>
            <w:r w:rsidRPr="00272252">
              <w:rPr>
                <w:rFonts w:ascii="Sylfaen" w:hAnsi="Sylfaen"/>
                <w:lang w:val="ka-GE"/>
              </w:rPr>
              <w:t xml:space="preserve">© 2019 </w:t>
            </w:r>
            <w:r w:rsidR="00FE569F" w:rsidRPr="00272252">
              <w:rPr>
                <w:rFonts w:ascii="Sylfaen" w:hAnsi="Sylfaen"/>
                <w:lang w:val="ka-GE"/>
              </w:rPr>
              <w:t>კლინიკური კვებისა და მეტაბოლიზმის ევროპული საზოგადოება. გამოქვეყნებულია Elsevier Ltd-ის მიერ. ყველა უფლება დაცულია.</w:t>
            </w:r>
          </w:p>
        </w:tc>
      </w:tr>
      <w:bookmarkEnd w:id="0"/>
    </w:tbl>
    <w:p w:rsidR="0035752C" w:rsidRPr="00272252" w:rsidRDefault="0035752C" w:rsidP="00272252">
      <w:pPr>
        <w:spacing w:line="276" w:lineRule="auto"/>
        <w:rPr>
          <w:rFonts w:ascii="Sylfaen" w:hAnsi="Sylfaen"/>
          <w:lang w:val="ka-GE"/>
        </w:rPr>
      </w:pPr>
    </w:p>
    <w:p w:rsidR="00B94F81" w:rsidRPr="00272252" w:rsidRDefault="00B94F81" w:rsidP="00272252">
      <w:pPr>
        <w:spacing w:line="276" w:lineRule="auto"/>
        <w:jc w:val="both"/>
        <w:rPr>
          <w:rFonts w:ascii="Sylfaen" w:hAnsi="Sylfaen"/>
          <w:lang w:val="ka-GE"/>
        </w:rPr>
      </w:pPr>
      <w:r w:rsidRPr="00272252">
        <w:rPr>
          <w:rFonts w:ascii="Sylfaen" w:hAnsi="Sylfaen"/>
          <w:lang w:val="ka-GE"/>
        </w:rPr>
        <w:t xml:space="preserve">აბრევიატურა: BBS - </w:t>
      </w:r>
      <w:r w:rsidR="00770221" w:rsidRPr="00272252">
        <w:rPr>
          <w:rFonts w:ascii="Sylfaen" w:hAnsi="Sylfaen"/>
          <w:lang w:val="ka-GE"/>
        </w:rPr>
        <w:t>დამარხული ბამპერის სინდრომი</w:t>
      </w:r>
      <w:r w:rsidRPr="00272252">
        <w:rPr>
          <w:rFonts w:ascii="Sylfaen" w:hAnsi="Sylfaen"/>
          <w:lang w:val="ka-GE"/>
        </w:rPr>
        <w:t xml:space="preserve"> </w:t>
      </w:r>
      <w:r w:rsidR="00A121A0" w:rsidRPr="00272252">
        <w:rPr>
          <w:rFonts w:ascii="Sylfaen" w:hAnsi="Sylfaen"/>
          <w:highlight w:val="yellow"/>
          <w:lang w:val="ka-GE"/>
        </w:rPr>
        <w:t>დამარხული</w:t>
      </w:r>
      <w:r w:rsidRPr="00272252">
        <w:rPr>
          <w:rFonts w:ascii="Sylfaen" w:hAnsi="Sylfaen"/>
          <w:highlight w:val="yellow"/>
          <w:lang w:val="ka-GE"/>
        </w:rPr>
        <w:t xml:space="preserve"> ბამპერის სინდრომი;</w:t>
      </w:r>
      <w:r w:rsidRPr="00272252">
        <w:rPr>
          <w:rFonts w:ascii="Sylfaen" w:hAnsi="Sylfaen"/>
          <w:lang w:val="ka-GE"/>
        </w:rPr>
        <w:t xml:space="preserve"> EN - ენტერალური კვება; HEN - ენტერალური კვება სახლში; HPN - სახლის პარენტერალური კვება; NST - კვების მხარდაჭერის ჯგუფი; PEG - კანქვეშა ენდოსკოპიური გასტროსტომია; PEJ - კანქვეშა ენდოსკოპიური იეუნოსტომია; PRG - კანქვეშა რენტგენოლოგიური გასტროსტომია; QoL - ჯანმრთელობასთან დაკავშირებული ცხოვრების ხარისხი; RCT - რანდომიზებული კონტროლირებადი ტესტი; RIG - რენტგენოლოგიურად ჩადგმული გასტროსტომია.</w:t>
      </w:r>
    </w:p>
    <w:p w:rsidR="0035752C" w:rsidRPr="00272252" w:rsidRDefault="00A121A0" w:rsidP="00272252">
      <w:pPr>
        <w:numPr>
          <w:ilvl w:val="0"/>
          <w:numId w:val="1"/>
        </w:numPr>
        <w:spacing w:line="276" w:lineRule="auto"/>
        <w:rPr>
          <w:rFonts w:ascii="Sylfaen" w:hAnsi="Sylfaen"/>
          <w:lang w:val="ka-GE"/>
        </w:rPr>
      </w:pPr>
      <w:r w:rsidRPr="00272252">
        <w:rPr>
          <w:rFonts w:ascii="Sylfaen" w:hAnsi="Sylfaen"/>
          <w:lang w:val="ka-GE"/>
        </w:rPr>
        <w:t>შესაბამისი ავტორი</w:t>
      </w:r>
      <w:r w:rsidR="0035752C" w:rsidRPr="00272252">
        <w:rPr>
          <w:rFonts w:ascii="Sylfaen" w:hAnsi="Sylfaen"/>
          <w:lang w:val="ka-GE"/>
        </w:rPr>
        <w:t>.</w:t>
      </w:r>
    </w:p>
    <w:p w:rsidR="0035752C" w:rsidRPr="00272252" w:rsidRDefault="00A121A0" w:rsidP="00272252">
      <w:pPr>
        <w:spacing w:line="276" w:lineRule="auto"/>
        <w:rPr>
          <w:rFonts w:ascii="Sylfaen" w:hAnsi="Sylfaen"/>
          <w:lang w:val="ka-GE"/>
        </w:rPr>
      </w:pPr>
      <w:r w:rsidRPr="00272252">
        <w:rPr>
          <w:rFonts w:ascii="Sylfaen" w:hAnsi="Sylfaen"/>
          <w:lang w:val="ka-GE"/>
        </w:rPr>
        <w:t>ელ-ფოსტის მისამართი</w:t>
      </w:r>
      <w:r w:rsidR="0035752C" w:rsidRPr="00272252">
        <w:rPr>
          <w:rFonts w:ascii="Sylfaen" w:hAnsi="Sylfaen"/>
          <w:lang w:val="ka-GE"/>
        </w:rPr>
        <w:t xml:space="preserve">: </w:t>
      </w:r>
      <w:hyperlink r:id="rId7" w:history="1">
        <w:r w:rsidR="0035752C" w:rsidRPr="00272252">
          <w:rPr>
            <w:rStyle w:val="Hyperlink"/>
            <w:rFonts w:ascii="Sylfaen" w:hAnsi="Sylfaen"/>
            <w:lang w:val="ka-GE"/>
          </w:rPr>
          <w:t xml:space="preserve">bischoff.stephan@uni-hohenheim.de </w:t>
        </w:r>
      </w:hyperlink>
      <w:r w:rsidR="0035752C" w:rsidRPr="00272252">
        <w:rPr>
          <w:rFonts w:ascii="Sylfaen" w:hAnsi="Sylfaen"/>
          <w:lang w:val="ka-GE"/>
        </w:rPr>
        <w:t>(</w:t>
      </w:r>
      <w:r w:rsidRPr="00272252">
        <w:rPr>
          <w:rFonts w:ascii="Sylfaen" w:hAnsi="Sylfaen"/>
          <w:lang w:val="ka-GE"/>
        </w:rPr>
        <w:t>ს. ს. ბიშოფ</w:t>
      </w:r>
      <w:r w:rsidR="0035752C" w:rsidRPr="00272252">
        <w:rPr>
          <w:rFonts w:ascii="Sylfaen" w:hAnsi="Sylfaen"/>
          <w:lang w:val="ka-GE"/>
        </w:rPr>
        <w:t>).</w:t>
      </w:r>
    </w:p>
    <w:p w:rsidR="0035752C" w:rsidRPr="00272252" w:rsidRDefault="0046306E" w:rsidP="00272252">
      <w:pPr>
        <w:spacing w:line="276" w:lineRule="auto"/>
        <w:rPr>
          <w:rFonts w:ascii="Sylfaen" w:hAnsi="Sylfaen"/>
          <w:lang w:val="ka-GE"/>
        </w:rPr>
      </w:pPr>
      <w:hyperlink r:id="rId8" w:history="1">
        <w:r w:rsidR="00A121A0" w:rsidRPr="00272252">
          <w:rPr>
            <w:rStyle w:val="Hyperlink"/>
            <w:rFonts w:ascii="Sylfaen" w:hAnsi="Sylfaen"/>
            <w:lang w:val="ka-GE"/>
          </w:rPr>
          <w:t>https://doi.org/10.1016/j.clnu.2019.04.022</w:t>
        </w:r>
      </w:hyperlink>
      <w:r w:rsidR="00A121A0" w:rsidRPr="00272252">
        <w:rPr>
          <w:rFonts w:ascii="Sylfaen" w:hAnsi="Sylfaen"/>
          <w:lang w:val="ka-GE"/>
        </w:rPr>
        <w:t xml:space="preserve"> </w:t>
      </w:r>
    </w:p>
    <w:p w:rsidR="0035752C" w:rsidRPr="00272252" w:rsidRDefault="0035752C" w:rsidP="00272252">
      <w:pPr>
        <w:spacing w:line="276" w:lineRule="auto"/>
        <w:jc w:val="both"/>
        <w:rPr>
          <w:rFonts w:ascii="Sylfaen" w:hAnsi="Sylfaen"/>
          <w:lang w:val="ka-GE"/>
        </w:rPr>
      </w:pPr>
      <w:r w:rsidRPr="00272252">
        <w:rPr>
          <w:rFonts w:ascii="Sylfaen" w:hAnsi="Sylfaen"/>
          <w:lang w:val="ka-GE"/>
        </w:rPr>
        <w:t xml:space="preserve">0261-5614/© 2019 </w:t>
      </w:r>
      <w:r w:rsidR="00A121A0" w:rsidRPr="00272252">
        <w:rPr>
          <w:rFonts w:ascii="Sylfaen" w:hAnsi="Sylfaen"/>
          <w:lang w:val="ka-GE"/>
        </w:rPr>
        <w:t>კლინიკური კვებისა და მეტაბოლიზმის ევროპული საზოგადოება. გამოქვეყნებულია</w:t>
      </w:r>
      <w:r w:rsidRPr="00272252">
        <w:rPr>
          <w:rFonts w:ascii="Sylfaen" w:hAnsi="Sylfaen"/>
          <w:lang w:val="ka-GE"/>
        </w:rPr>
        <w:t xml:space="preserve"> Elsevier Ltd</w:t>
      </w:r>
      <w:r w:rsidR="00A121A0" w:rsidRPr="00272252">
        <w:rPr>
          <w:rFonts w:ascii="Sylfaen" w:hAnsi="Sylfaen"/>
          <w:lang w:val="ka-GE"/>
        </w:rPr>
        <w:t>-ის მიერ</w:t>
      </w:r>
      <w:r w:rsidRPr="00272252">
        <w:rPr>
          <w:rFonts w:ascii="Sylfaen" w:hAnsi="Sylfaen"/>
          <w:lang w:val="ka-GE"/>
        </w:rPr>
        <w:t xml:space="preserve">. </w:t>
      </w:r>
      <w:r w:rsidR="00A121A0" w:rsidRPr="00272252">
        <w:rPr>
          <w:rFonts w:ascii="Sylfaen" w:hAnsi="Sylfaen"/>
          <w:lang w:val="ka-GE"/>
        </w:rPr>
        <w:t>ყველა უფლება დაცულია</w:t>
      </w:r>
      <w:r w:rsidRPr="00272252">
        <w:rPr>
          <w:rFonts w:ascii="Sylfaen" w:hAnsi="Sylfaen"/>
          <w:lang w:val="ka-GE"/>
        </w:rPr>
        <w:t>.</w:t>
      </w:r>
    </w:p>
    <w:p w:rsidR="0035752C" w:rsidRDefault="0035752C" w:rsidP="00272252">
      <w:pPr>
        <w:spacing w:line="276" w:lineRule="auto"/>
        <w:rPr>
          <w:rFonts w:ascii="Sylfaen" w:hAnsi="Sylfaen"/>
          <w:lang w:val="ka-GE"/>
        </w:rPr>
      </w:pPr>
    </w:p>
    <w:p w:rsidR="001B6B1D" w:rsidRPr="00272252" w:rsidRDefault="001B6B1D" w:rsidP="00272252">
      <w:pPr>
        <w:spacing w:line="276" w:lineRule="auto"/>
        <w:rPr>
          <w:rFonts w:ascii="Sylfaen" w:hAnsi="Sylfaen"/>
          <w:lang w:val="ka-GE"/>
        </w:rPr>
      </w:pPr>
    </w:p>
    <w:p w:rsidR="0035752C" w:rsidRPr="001B6B1D" w:rsidRDefault="0035752C" w:rsidP="00272252">
      <w:pPr>
        <w:spacing w:line="276" w:lineRule="auto"/>
        <w:rPr>
          <w:rFonts w:ascii="Sylfaen" w:hAnsi="Sylfaen"/>
          <w:b/>
          <w:lang w:val="ka-GE"/>
        </w:rPr>
      </w:pPr>
      <w:r w:rsidRPr="001B6B1D">
        <w:rPr>
          <w:rFonts w:ascii="Sylfaen" w:hAnsi="Sylfaen"/>
          <w:b/>
          <w:lang w:val="ka-GE"/>
        </w:rPr>
        <w:lastRenderedPageBreak/>
        <w:t xml:space="preserve">1. </w:t>
      </w:r>
      <w:r w:rsidR="00A121A0" w:rsidRPr="001B6B1D">
        <w:rPr>
          <w:rFonts w:ascii="Sylfaen" w:hAnsi="Sylfaen"/>
          <w:b/>
          <w:lang w:val="ka-GE"/>
        </w:rPr>
        <w:t>წარდგენა</w:t>
      </w:r>
    </w:p>
    <w:p w:rsidR="0099734C" w:rsidRPr="00272252" w:rsidRDefault="0099734C" w:rsidP="00272252">
      <w:pPr>
        <w:spacing w:line="276" w:lineRule="auto"/>
        <w:jc w:val="both"/>
        <w:rPr>
          <w:rFonts w:ascii="Sylfaen" w:hAnsi="Sylfaen"/>
          <w:lang w:val="ka-GE"/>
        </w:rPr>
      </w:pPr>
      <w:r w:rsidRPr="00272252">
        <w:rPr>
          <w:rFonts w:ascii="Sylfaen" w:hAnsi="Sylfaen"/>
          <w:lang w:val="ka-GE"/>
        </w:rPr>
        <w:t>მისი წარდგენიდან 1970-იანი წლებში, HEN დაარსდა, როგორც საიმედო და ეფექტური კვების ჩარევა, განსაკუთრებით ამბულატორიულ დახმარებაზე მნიშვნელოვანი ზრდის გამო. ჩვეულებრივ HEN იწყება საავადმყოფოში ყოფნის დროს და გრძელდება როგორც გრძელვადიანი სახლის თერაპია. როგორც წესი, მხოლოდ მცირე განსხვავებებია HEN-ის და საავადმყოფოებში ენტერალური კვების ჩვენებაში. HEN-ის დროს საჭიროა ყურადღებით იქნას გათვალისწინებული დამატებითი კრიტერიუმები, როგორიცაა პროგნოზი, ჯანმრთელობასთან დაკავშირებული ცხოვრების ხარისხი (QoL) და მკურნალობის ნებისმიერი ეთიკური ასპექტი. HEN-ის ინიცირების მიზნით, უნდა დაიცვათ პრინციპი, რომ</w:t>
      </w:r>
      <w:r w:rsidR="0026779D" w:rsidRPr="00272252">
        <w:rPr>
          <w:rFonts w:ascii="Sylfaen" w:hAnsi="Sylfaen"/>
          <w:lang w:val="ka-GE"/>
        </w:rPr>
        <w:t xml:space="preserve"> EN-ი</w:t>
      </w:r>
      <w:r w:rsidRPr="00272252">
        <w:rPr>
          <w:rFonts w:ascii="Sylfaen" w:hAnsi="Sylfaen"/>
          <w:lang w:val="ka-GE"/>
        </w:rPr>
        <w:t>ს გარეშე არსებობს პაციენტის კვების მდგომარეობის მნიშვნელოვანი გაუარესების მოლოდინი, რაც გავლენას ახდენს პროგნოზსა და</w:t>
      </w:r>
      <w:r w:rsidR="0026779D" w:rsidRPr="00272252">
        <w:rPr>
          <w:rFonts w:ascii="Sylfaen" w:hAnsi="Sylfaen"/>
          <w:lang w:val="ka-GE"/>
        </w:rPr>
        <w:t xml:space="preserve"> QoL-</w:t>
      </w:r>
      <w:r w:rsidRPr="00272252">
        <w:rPr>
          <w:rFonts w:ascii="Sylfaen" w:hAnsi="Sylfaen"/>
          <w:lang w:val="ka-GE"/>
        </w:rPr>
        <w:t xml:space="preserve">ზე, რაც რთული გადაწყვეტილებაა, </w:t>
      </w:r>
      <w:r w:rsidR="0026779D" w:rsidRPr="00272252">
        <w:rPr>
          <w:rFonts w:ascii="Sylfaen" w:hAnsi="Sylfaen"/>
          <w:lang w:val="ka-GE"/>
        </w:rPr>
        <w:t>თუ არ არსებობს ძირითადი სამედიცინო მდგომარეობის ეფექტური მკურნალობა.</w:t>
      </w:r>
    </w:p>
    <w:p w:rsidR="0026779D" w:rsidRPr="00272252" w:rsidRDefault="0026779D" w:rsidP="00272252">
      <w:pPr>
        <w:spacing w:line="276" w:lineRule="auto"/>
        <w:jc w:val="both"/>
        <w:rPr>
          <w:rFonts w:ascii="Sylfaen" w:hAnsi="Sylfaen"/>
          <w:lang w:val="ka-GE"/>
        </w:rPr>
      </w:pPr>
      <w:r w:rsidRPr="00272252">
        <w:rPr>
          <w:rFonts w:ascii="Sylfaen" w:hAnsi="Sylfaen"/>
          <w:lang w:val="ka-GE"/>
        </w:rPr>
        <w:t>ენტერალური კვების მხარდაჭერა არის სამედიცინო მკურნალობა, მაგრამ გადაწყვეტილებები მარშრუტის, შინაარსისა და კვების მხარდაჭერის მართვის შესახებ გადაწყვეტილების მისაღებად არის მულტიდისციპლინარული კვების ჯგუფები.</w:t>
      </w:r>
    </w:p>
    <w:p w:rsidR="0026779D" w:rsidRPr="00272252" w:rsidRDefault="0026779D" w:rsidP="00272252">
      <w:pPr>
        <w:spacing w:line="276" w:lineRule="auto"/>
        <w:jc w:val="both"/>
        <w:rPr>
          <w:rFonts w:ascii="Sylfaen" w:hAnsi="Sylfaen"/>
          <w:lang w:val="ka-GE"/>
        </w:rPr>
      </w:pPr>
      <w:r w:rsidRPr="00272252">
        <w:rPr>
          <w:rFonts w:ascii="Sylfaen" w:hAnsi="Sylfaen"/>
          <w:lang w:val="ka-GE"/>
        </w:rPr>
        <w:t>ამ სახელმძღვანელოში მოცემულია დადასტურებული ინფორმაცია HEN-ის გამოყენების შესახებ. არსებობს უამრავი და ხშირად რთული დაავადებები, რომლებიც იწვევს HEN-ის საჭიროებას, რომელთა აღწერა არ წარმოადგენს წინამდებარე სახელმძღვანელოს ნაწილს, მაგრამ ისინი მოიცავს:</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ყლაპვის დარღვევები ნევროლოგიური დაავადებების გამო,</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ობსტრუქციები ავთვისებიანი სიმსივნეების გამო,</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კახექსია კიბოს გამო,</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 xml:space="preserve">ფილტვების ქრონიკული ობსტრუქციული დაავადება, </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გულის დაავადება,</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ქრონიკული ინფექციები და</w:t>
      </w:r>
    </w:p>
    <w:p w:rsidR="0026779D" w:rsidRPr="00272252" w:rsidRDefault="0026779D" w:rsidP="00272252">
      <w:pPr>
        <w:pStyle w:val="ListParagraph"/>
        <w:numPr>
          <w:ilvl w:val="0"/>
          <w:numId w:val="12"/>
        </w:numPr>
        <w:spacing w:line="276" w:lineRule="auto"/>
        <w:jc w:val="both"/>
        <w:rPr>
          <w:rFonts w:ascii="Sylfaen" w:hAnsi="Sylfaen"/>
          <w:lang w:val="ka-GE"/>
        </w:rPr>
      </w:pPr>
      <w:r w:rsidRPr="00272252">
        <w:rPr>
          <w:rFonts w:ascii="Sylfaen" w:hAnsi="Sylfaen"/>
          <w:lang w:val="ka-GE"/>
        </w:rPr>
        <w:t>მალაბსორბცია / ცუდი მონელება ღვიძლის, პანკრეასის ან ნაწლავების დაავადებების გამო.</w:t>
      </w:r>
    </w:p>
    <w:p w:rsidR="008C69A0" w:rsidRPr="00272252" w:rsidRDefault="008C69A0" w:rsidP="00272252">
      <w:pPr>
        <w:spacing w:line="276" w:lineRule="auto"/>
        <w:jc w:val="both"/>
        <w:rPr>
          <w:rFonts w:ascii="Sylfaen" w:hAnsi="Sylfaen"/>
          <w:lang w:val="ka-GE"/>
        </w:rPr>
      </w:pPr>
      <w:r w:rsidRPr="00272252">
        <w:rPr>
          <w:rFonts w:ascii="Sylfaen" w:hAnsi="Sylfaen"/>
          <w:lang w:val="ka-GE"/>
        </w:rPr>
        <w:t>ამ დაავადებების სპეციფიკური კვების მოთხოვნები დეტალურადაა აღწერილი ახლახან გამოქვეყნებულ ESPEN სახელმძღვანელოში (იხ. ESPEN ვებსაიტი და კლინიკური კვების ჟურნალი). წინამდებარე სახელმძღვანელო ორიენტირებულია HEN-ის მეთოდოლოგიასა და კლინიკურ პრაქტიკაზე, შესაბამის მონიტორინგზე და გართულებების თავიდან აცილების სტრატეგიებზე.</w:t>
      </w:r>
    </w:p>
    <w:p w:rsidR="005B3861" w:rsidRPr="00272252" w:rsidRDefault="005B3861" w:rsidP="00272252">
      <w:pPr>
        <w:spacing w:line="276" w:lineRule="auto"/>
        <w:jc w:val="both"/>
        <w:rPr>
          <w:rFonts w:ascii="Sylfaen" w:hAnsi="Sylfaen"/>
          <w:lang w:val="ka-GE"/>
        </w:rPr>
      </w:pPr>
    </w:p>
    <w:p w:rsidR="005B3861" w:rsidRPr="001B6B1D" w:rsidRDefault="005B3861" w:rsidP="00272252">
      <w:pPr>
        <w:spacing w:line="276" w:lineRule="auto"/>
        <w:jc w:val="both"/>
        <w:rPr>
          <w:rFonts w:ascii="Sylfaen" w:hAnsi="Sylfaen"/>
          <w:b/>
          <w:lang w:val="ka-GE"/>
        </w:rPr>
      </w:pPr>
      <w:r w:rsidRPr="001B6B1D">
        <w:rPr>
          <w:rFonts w:ascii="Sylfaen" w:hAnsi="Sylfaen"/>
          <w:b/>
          <w:lang w:val="ka-GE"/>
        </w:rPr>
        <w:t xml:space="preserve">2. </w:t>
      </w:r>
      <w:r w:rsidR="008C69A0" w:rsidRPr="001B6B1D">
        <w:rPr>
          <w:rFonts w:ascii="Sylfaen" w:hAnsi="Sylfaen"/>
          <w:b/>
          <w:lang w:val="ka-GE"/>
        </w:rPr>
        <w:t>მეთოდები</w:t>
      </w:r>
    </w:p>
    <w:p w:rsidR="005B3861" w:rsidRPr="00272252" w:rsidRDefault="005B3861" w:rsidP="00272252">
      <w:pPr>
        <w:spacing w:line="276" w:lineRule="auto"/>
        <w:jc w:val="both"/>
        <w:rPr>
          <w:rFonts w:ascii="Sylfaen" w:hAnsi="Sylfaen"/>
          <w:lang w:val="ka-GE"/>
        </w:rPr>
      </w:pPr>
      <w:r w:rsidRPr="00272252">
        <w:rPr>
          <w:rFonts w:ascii="Sylfaen" w:hAnsi="Sylfaen"/>
          <w:lang w:val="ka-GE"/>
        </w:rPr>
        <w:t xml:space="preserve">2.1. </w:t>
      </w:r>
      <w:r w:rsidR="008C69A0" w:rsidRPr="00272252">
        <w:rPr>
          <w:rFonts w:ascii="Sylfaen" w:hAnsi="Sylfaen"/>
          <w:lang w:val="ka-GE"/>
        </w:rPr>
        <w:t xml:space="preserve">ზოგადი მეთოდოლოგია </w:t>
      </w:r>
    </w:p>
    <w:p w:rsidR="00B41859" w:rsidRPr="00272252" w:rsidRDefault="007F2F59" w:rsidP="00272252">
      <w:pPr>
        <w:spacing w:line="276" w:lineRule="auto"/>
        <w:jc w:val="both"/>
        <w:rPr>
          <w:rFonts w:ascii="Sylfaen" w:hAnsi="Sylfaen"/>
          <w:lang w:val="ka-GE"/>
        </w:rPr>
      </w:pPr>
      <w:r w:rsidRPr="00272252">
        <w:rPr>
          <w:rFonts w:ascii="Sylfaen" w:hAnsi="Sylfaen"/>
          <w:lang w:val="ka-GE"/>
        </w:rPr>
        <w:t>წინამდებარე სახელმძღვანელო შეიქმნა ESPEN-ის სახელმძღვანელოების სტანდარტული საოპერაციო პროცედურის შესაბამისად</w:t>
      </w:r>
      <w:r w:rsidR="00E31EDB">
        <w:rPr>
          <w:rFonts w:ascii="Sylfaen" w:hAnsi="Sylfaen"/>
          <w:lang w:val="ka-GE"/>
        </w:rPr>
        <w:t xml:space="preserve"> [</w:t>
      </w:r>
      <w:r w:rsidRPr="00272252">
        <w:rPr>
          <w:rFonts w:ascii="Sylfaen" w:hAnsi="Sylfaen"/>
          <w:lang w:val="ka-GE"/>
        </w:rPr>
        <w:t>1] და ნაწილობრივ ემყარება გერმანულ სახელმძღვანელოს „ხელოვნური კვება ამბულატორიულ ნაწილში“</w:t>
      </w:r>
      <w:r w:rsidR="00E31EDB">
        <w:rPr>
          <w:rFonts w:ascii="Sylfaen" w:hAnsi="Sylfaen"/>
          <w:lang w:val="ka-GE"/>
        </w:rPr>
        <w:t xml:space="preserve"> [</w:t>
      </w:r>
      <w:r w:rsidRPr="00272252">
        <w:rPr>
          <w:rFonts w:ascii="Sylfaen" w:hAnsi="Sylfaen"/>
          <w:lang w:val="ka-GE"/>
        </w:rPr>
        <w:t xml:space="preserve">2]. სახელმძღვანელო </w:t>
      </w:r>
      <w:r w:rsidRPr="00272252">
        <w:rPr>
          <w:rFonts w:ascii="Sylfaen" w:hAnsi="Sylfaen"/>
          <w:lang w:val="ka-GE"/>
        </w:rPr>
        <w:lastRenderedPageBreak/>
        <w:t>შემუშავებულია ექსპერტთა ჯგუფის მიერ, რომელიც წარმოადგენს სხვადასხვა პროფესიის წარმომადგენლებს, მათ შორის ექიმებს (SCB, MC, CC, SMS, ZS), ფარმაცევტს (PA), ექთნებს (KB) და დიეტოლოგებს (MC, IN, CJS), ასევე პაციენტის წარმომადგენელს (ML).</w:t>
      </w:r>
    </w:p>
    <w:p w:rsidR="007F2F59" w:rsidRPr="00272252" w:rsidRDefault="007F2F59" w:rsidP="00272252">
      <w:pPr>
        <w:spacing w:line="276" w:lineRule="auto"/>
        <w:jc w:val="both"/>
        <w:rPr>
          <w:rFonts w:ascii="Sylfaen" w:hAnsi="Sylfaen"/>
          <w:lang w:val="ka-GE"/>
        </w:rPr>
      </w:pPr>
      <w:r w:rsidRPr="00272252">
        <w:rPr>
          <w:rFonts w:ascii="Sylfaen" w:hAnsi="Sylfaen"/>
          <w:lang w:val="ka-GE"/>
        </w:rPr>
        <w:t>ESPEN სახელმძღვანელოების სტანდარტულ საოპერაციო პროცედურებზე და კონსენსუსის დოკუმენტებზე დაყრდნობით, ამ სახელმძღვანელოს შემუშავების პირველი ეტაპი იყო ე.წ. PICO კითხვების ფორმულირება კონკრეტული პაციენტების ჯგუფების (ან პრობლემების) გადასაჭრელად, ჩარევებისთვის, სხვადასხვა თერაპიის შედარებისთვის და ასევე ყოფილიყო შედეგებთან დაკავშირებული</w:t>
      </w:r>
      <w:r w:rsidR="00E31EDB">
        <w:rPr>
          <w:rFonts w:ascii="Sylfaen" w:hAnsi="Sylfaen"/>
          <w:lang w:val="ka-GE"/>
        </w:rPr>
        <w:t xml:space="preserve"> [</w:t>
      </w:r>
      <w:r w:rsidRPr="00272252">
        <w:rPr>
          <w:rFonts w:ascii="Sylfaen" w:hAnsi="Sylfaen"/>
          <w:lang w:val="ka-GE"/>
        </w:rPr>
        <w:t xml:space="preserve">1]. საერთო ჯამში, შეიქმნა 19 PICO კითხვა, რომლებიც დაყოფილია ხუთ მთავარ თავად, სახელწოდებით „HEN-ის ჩვენება და უკუჩვენება“, „HEN წვდომის მოწყობილობები“, „HEN-სთვის რეკომენდებული პროდუქტები“, „HEN-ის მონიტორინგი და დასრულება“ და „სტრუქტურული მოთხოვნები HEN-ის შესასრულებლად“. ამ PICO კითხვებზე პასუხისთვის, ჩატარდა ლიტერატურის კვლევა შესაფერისი მეტაანალიზების, სისტემური მიმოხილვებისა და პირველადი კვლევების დასადგენად (დეტალებისთვის იხილეთ ქვემოთ, „ძიების სტრატეგია“). თითოეული PICO კითხვა </w:t>
      </w:r>
      <w:r w:rsidR="00E94FE3" w:rsidRPr="00272252">
        <w:rPr>
          <w:rFonts w:ascii="Sylfaen" w:hAnsi="Sylfaen"/>
          <w:lang w:val="ka-GE"/>
        </w:rPr>
        <w:t>გადაეცა</w:t>
      </w:r>
      <w:r w:rsidRPr="00272252">
        <w:rPr>
          <w:rFonts w:ascii="Sylfaen" w:hAnsi="Sylfaen"/>
          <w:lang w:val="ka-GE"/>
        </w:rPr>
        <w:t xml:space="preserve"> ქვეჯგუფებს / ექსპერტებს სხვადასხვა თემების</w:t>
      </w:r>
      <w:r w:rsidR="00E94FE3" w:rsidRPr="00272252">
        <w:rPr>
          <w:rFonts w:ascii="Sylfaen" w:hAnsi="Sylfaen"/>
          <w:lang w:val="ka-GE"/>
        </w:rPr>
        <w:t xml:space="preserve"> დასამუშავებლად</w:t>
      </w:r>
      <w:r w:rsidRPr="00272252">
        <w:rPr>
          <w:rFonts w:ascii="Sylfaen" w:hAnsi="Sylfaen"/>
          <w:lang w:val="ka-GE"/>
        </w:rPr>
        <w:t xml:space="preserve"> და ჩამოყალიბდა 59 რეკომენდაცია, რომლებიც პასუხობდა PICO კითხვებს. </w:t>
      </w:r>
      <w:r w:rsidR="00E94FE3" w:rsidRPr="00272252">
        <w:rPr>
          <w:rFonts w:ascii="Sylfaen" w:hAnsi="Sylfaen"/>
          <w:lang w:val="ka-GE"/>
        </w:rPr>
        <w:t>ლიტერატურის შეფასებისას გამოყენებულ იქნა შოტლანდიის ინტერკოლეგიური სახელმძღვანელოების ქსელის (SIGN) შეფასების სისტემა. ინფორმაცია სხვადასხვა დონის მტკიცებულებებზე კვლევების გამოყოფის თაობაზე მოცემულია ცხრილში 1. რეკომენდაციების თანახმად, სამუშაო ჯგუფმა დაამატა კომენტარი მათი საფუძვლების ასახსნელად.</w:t>
      </w:r>
    </w:p>
    <w:p w:rsidR="00E94FE3" w:rsidRPr="00272252" w:rsidRDefault="00D75E03" w:rsidP="00272252">
      <w:pPr>
        <w:spacing w:line="276" w:lineRule="auto"/>
        <w:jc w:val="both"/>
        <w:rPr>
          <w:rFonts w:ascii="Sylfaen" w:hAnsi="Sylfaen"/>
          <w:lang w:val="ka-GE"/>
        </w:rPr>
      </w:pPr>
      <w:r w:rsidRPr="00272252">
        <w:rPr>
          <w:rFonts w:ascii="Sylfaen" w:hAnsi="Sylfaen"/>
          <w:lang w:val="ka-GE"/>
        </w:rPr>
        <w:t xml:space="preserve">რეკომენდაციები შეფასდა დადგენილი მტკიცებულებების დონის შესაბამისად (ცხრილი 2). ზოგიერთ შემთხვევაში, საჭირო იყო რეკომენდაციების შემუშავებული კლასების დაქვეითება 1 და 2 ცხრილების შესაბამისად, მტკიცებულებათა დონის საფუძველზე, მაგალითად, მეტაანალიზში შეტანილი პირველადი კვლევების ხარისხის უქონლობის გამო. ასეთი შემთხვევები აღწერილია შესაბამისი რეკომენდაციების თანმხლებ კომენტარებში. რეკომენდაციების ფორმულირება ასახავს რეკომენდაციების კლასებს, ვინაიდან A დონე აღინიშნება სიტყვით „shall / საჭიროა“, B დონე სიტყვით „should / მართებულია“ და 0 დონე სიტყვა „can / შეიძლება“ ან „may / შესაძლოა“. კარგი პრაქტიკის ქულები (GPP) ემყარება ექსპერტების მოსაზრებებს გამოკვლევების არარსებობის გამო, რისთვისაც </w:t>
      </w:r>
      <w:r w:rsidR="00A027A9" w:rsidRPr="00272252">
        <w:rPr>
          <w:rFonts w:ascii="Sylfaen" w:hAnsi="Sylfaen"/>
          <w:lang w:val="ka-GE"/>
        </w:rPr>
        <w:t>სიტყვების</w:t>
      </w:r>
      <w:r w:rsidRPr="00272252">
        <w:rPr>
          <w:rFonts w:ascii="Sylfaen" w:hAnsi="Sylfaen"/>
          <w:lang w:val="ka-GE"/>
        </w:rPr>
        <w:t xml:space="preserve"> არჩევანი არ შეიზღუდა.</w:t>
      </w:r>
    </w:p>
    <w:p w:rsidR="00E439A4" w:rsidRPr="00272252" w:rsidRDefault="00AC15A3" w:rsidP="00272252">
      <w:pPr>
        <w:spacing w:line="276" w:lineRule="auto"/>
        <w:jc w:val="both"/>
        <w:rPr>
          <w:rFonts w:ascii="Sylfaen" w:hAnsi="Sylfaen"/>
          <w:lang w:val="ka-GE"/>
        </w:rPr>
      </w:pPr>
      <w:r w:rsidRPr="00272252">
        <w:rPr>
          <w:rFonts w:ascii="Sylfaen" w:hAnsi="Sylfaen"/>
          <w:lang w:val="ka-GE"/>
        </w:rPr>
        <w:t xml:space="preserve">2018 წლის 27 ივნისიდან 25 ივლისის ჩათვლით, ჩატარდა ონლაინ კენჭისყრა რეკომენდაციებზე, guideline-services.com პლატფორმის გამოყენებით. ESPEN-ის ყველა წევრი მოწვეული იყო რათა გამოეხატათ თანხმობა ან წინააღმდეგობა რეკომენდაციებზე და გაეკეთებინათ კომენტარები. ამ შემთხვევისთვის სახელმძღვანელოს პირველი პროექტი ხელმისაწვდომი გახდა მონაწილეებისთვის. 43 რეკომენდაციაზე მიღწეულ იქნა შეთანხმება &gt; 90%, 14 რეკომენდაციამ მიაღწია შეთანხმებას &gt; 75-90% და ორ რეკომენდაციაზე მოხდა შეთანხმება &lt; 75%. რეკომენდაციები, რომლებზე თანხმობის მაჩვენებელიც იყო 90% -ზე მეტი (მიუთითებს ძლიერ კონსენსუსზე, ცხრილი 3) პირდაპირ იქნა მიღებული, ხოლო ყველა დანარჩენი გადაიხედა კომენტარების მიხედვით და ჩატარდა ხელახალი კენჭისყრა კონსენსუსის კონფერენციის დროს, რომელიც გაიმართა 2018 წლის ESPEN კონგრესის დროს მადრიდში 2018 წლის 2 სექტემბერს. ორი რეკომენდაცია (რეკომენდაციები 1 და 53), </w:t>
      </w:r>
      <w:r w:rsidRPr="00272252">
        <w:rPr>
          <w:rFonts w:ascii="Sylfaen" w:hAnsi="Sylfaen"/>
          <w:lang w:val="ka-GE"/>
        </w:rPr>
        <w:lastRenderedPageBreak/>
        <w:t xml:space="preserve">რომლებმაც თავდაპირველად მიიღეს 90%-ზე მეტი თანხმობა, ასევე იქნა განხილული კონსენსუსის კონფერენციის დროს სიტყვათწყობის მნიშვნელოვანი ცვლილებების გამო. იმ დროს, ყველა </w:t>
      </w:r>
      <w:r w:rsidR="00A2615E" w:rsidRPr="00272252">
        <w:rPr>
          <w:rFonts w:ascii="Sylfaen" w:hAnsi="Sylfaen"/>
          <w:lang w:val="ka-GE"/>
        </w:rPr>
        <w:t>რეკომენდაციამ</w:t>
      </w:r>
      <w:r w:rsidRPr="00272252">
        <w:rPr>
          <w:rFonts w:ascii="Sylfaen" w:hAnsi="Sylfaen"/>
          <w:lang w:val="ka-GE"/>
        </w:rPr>
        <w:t xml:space="preserve"> გარდა </w:t>
      </w:r>
      <w:r w:rsidR="00A2615E" w:rsidRPr="00272252">
        <w:rPr>
          <w:rFonts w:ascii="Sylfaen" w:hAnsi="Sylfaen"/>
          <w:lang w:val="ka-GE"/>
        </w:rPr>
        <w:t>რვისა</w:t>
      </w:r>
      <w:r w:rsidRPr="00272252">
        <w:rPr>
          <w:rFonts w:ascii="Sylfaen" w:hAnsi="Sylfaen"/>
          <w:lang w:val="ka-GE"/>
        </w:rPr>
        <w:t xml:space="preserve"> მიიღო </w:t>
      </w:r>
      <w:r w:rsidR="00A2615E" w:rsidRPr="00272252">
        <w:rPr>
          <w:rFonts w:ascii="Sylfaen" w:hAnsi="Sylfaen"/>
          <w:lang w:val="ka-GE"/>
        </w:rPr>
        <w:t>თანხმობა</w:t>
      </w:r>
      <w:r w:rsidRPr="00272252">
        <w:rPr>
          <w:rFonts w:ascii="Sylfaen" w:hAnsi="Sylfaen"/>
          <w:lang w:val="ka-GE"/>
        </w:rPr>
        <w:t xml:space="preserve"> 90% -ზე </w:t>
      </w:r>
      <w:r w:rsidR="00A2615E" w:rsidRPr="00272252">
        <w:rPr>
          <w:rFonts w:ascii="Sylfaen" w:hAnsi="Sylfaen"/>
          <w:lang w:val="ka-GE"/>
        </w:rPr>
        <w:t xml:space="preserve">ზევით. კონსენსუსის კონფერენციის დროს ორი თავდაპირველი რეკომენდაცია გაიყო ორ ცალკე რეკომენდაციად. ამიტომ, საბოლოო სახელმძღვანელო 61 რეკომენდაციას მოიცავს. რეკომენდაციების და რეკომენდაციებისთვის მინიჭებული კლასების მხარდასაჭერად, ESPEN სახელმძღვანელოების ოფისმა შექმნა შესაბამისი მეტაანალიზების, სისტემური მიმოხილვების და (რანდომიზებული) კონტროლირებადი კვლევების ცხრილი. მტკიცებულებათა ცხრილები ხელმისაწვდომია ინტერნეტით, როგორც ამ სახელმძღვანელოს დამატებითი მასალა (იხ. Clinnutritionjournal.com). </w:t>
      </w:r>
    </w:p>
    <w:p w:rsidR="004F252B" w:rsidRPr="00272252" w:rsidRDefault="004F252B" w:rsidP="00272252">
      <w:pPr>
        <w:spacing w:line="276" w:lineRule="auto"/>
        <w:jc w:val="both"/>
        <w:rPr>
          <w:rFonts w:ascii="Sylfaen" w:hAnsi="Sylfaen"/>
          <w:lang w:val="ka-GE"/>
        </w:rPr>
      </w:pPr>
      <w:r w:rsidRPr="00272252">
        <w:rPr>
          <w:rFonts w:ascii="Sylfaen" w:hAnsi="Sylfaen"/>
          <w:lang w:val="ka-GE"/>
        </w:rPr>
        <w:t xml:space="preserve">2.2. </w:t>
      </w:r>
      <w:r w:rsidR="0093291D" w:rsidRPr="00272252">
        <w:rPr>
          <w:rFonts w:ascii="Sylfaen" w:hAnsi="Sylfaen"/>
          <w:lang w:val="ka-GE"/>
        </w:rPr>
        <w:t>ძიების სტრატეგია</w:t>
      </w:r>
    </w:p>
    <w:p w:rsidR="00A12E30" w:rsidRPr="00272252" w:rsidRDefault="00A12E30" w:rsidP="00272252">
      <w:pPr>
        <w:spacing w:line="276" w:lineRule="auto"/>
        <w:jc w:val="both"/>
        <w:rPr>
          <w:rFonts w:ascii="Sylfaen" w:hAnsi="Sylfaen"/>
          <w:lang w:val="ka-GE"/>
        </w:rPr>
      </w:pPr>
      <w:r w:rsidRPr="00272252">
        <w:rPr>
          <w:rFonts w:ascii="Sylfaen" w:hAnsi="Sylfaen"/>
          <w:lang w:val="ka-GE"/>
        </w:rPr>
        <w:t>2018 წლის მარტში ჩატარდა ლიტერატურის კვლევა PICO-ს თითოეულ კითხვასთან დაკავშირებით. ძებნა განხორციელდა პაბმედის, ემბასეს და კოჰრეინის მონაცემთა ბაზაში საძიებო ფილტრების - „ადამიანი“, „ზრდასრული“ და „ინგლისური“ გამოყენებით. ზოგიერთმა ავტორმა საკუთარი მშობლიური ენაც შეიტანა. PICO კითხვების გათვალისწინებით, მე-4 ცხრილში მოცემული სხვადასხვა საძიებო ტერმინები იქნა გამოყენებული შემდეგ საძიებო სიტყვებთან კომბინაციაში: „ენტერალური კვება“ / „ენტერალური კვება სახლში” / „ზონდით კვება“ / „სახლის მოვლის სერვისები” / „ინტუბაცია, კუჭ-ნაწლავი” / „საკვები ზონდის განთავსება“ / „PEG“ / „გასტროსტომია“ / „კანქვეშა ენდოსკოპიური გასტროსტომია“ / „RIG“ / „</w:t>
      </w:r>
      <w:r w:rsidR="00F85868" w:rsidRPr="00272252">
        <w:rPr>
          <w:rFonts w:ascii="Sylfaen" w:hAnsi="Sylfaen"/>
          <w:lang w:val="ka-GE"/>
        </w:rPr>
        <w:t xml:space="preserve">ეიუნოსტომია“ </w:t>
      </w:r>
      <w:r w:rsidRPr="00272252">
        <w:rPr>
          <w:rFonts w:ascii="Sylfaen" w:hAnsi="Sylfaen"/>
          <w:lang w:val="ka-GE"/>
        </w:rPr>
        <w:t>/</w:t>
      </w:r>
      <w:r w:rsidR="00F85868" w:rsidRPr="00272252">
        <w:rPr>
          <w:rFonts w:ascii="Sylfaen" w:hAnsi="Sylfaen"/>
          <w:lang w:val="ka-GE"/>
        </w:rPr>
        <w:t xml:space="preserve"> „</w:t>
      </w:r>
      <w:r w:rsidRPr="00272252">
        <w:rPr>
          <w:rFonts w:ascii="Sylfaen" w:hAnsi="Sylfaen"/>
          <w:lang w:val="ka-GE"/>
        </w:rPr>
        <w:t>PEJ</w:t>
      </w:r>
      <w:r w:rsidR="00F85868" w:rsidRPr="00272252">
        <w:rPr>
          <w:rFonts w:ascii="Sylfaen" w:hAnsi="Sylfaen"/>
          <w:lang w:val="ka-GE"/>
        </w:rPr>
        <w:t xml:space="preserve">“ </w:t>
      </w:r>
      <w:r w:rsidRPr="00272252">
        <w:rPr>
          <w:rFonts w:ascii="Sylfaen" w:hAnsi="Sylfaen"/>
          <w:lang w:val="ka-GE"/>
        </w:rPr>
        <w:t>/</w:t>
      </w:r>
      <w:r w:rsidR="00F85868" w:rsidRPr="00272252">
        <w:rPr>
          <w:rFonts w:ascii="Sylfaen" w:hAnsi="Sylfaen"/>
          <w:lang w:val="ka-GE"/>
        </w:rPr>
        <w:t xml:space="preserve"> „</w:t>
      </w:r>
      <w:r w:rsidRPr="00272252">
        <w:rPr>
          <w:rFonts w:ascii="Sylfaen" w:hAnsi="Sylfaen"/>
          <w:lang w:val="ka-GE"/>
        </w:rPr>
        <w:t>PEGJ</w:t>
      </w:r>
      <w:r w:rsidR="00F85868" w:rsidRPr="00272252">
        <w:rPr>
          <w:rFonts w:ascii="Sylfaen" w:hAnsi="Sylfaen"/>
          <w:lang w:val="ka-GE"/>
        </w:rPr>
        <w:t xml:space="preserve">“ </w:t>
      </w:r>
      <w:r w:rsidRPr="00272252">
        <w:rPr>
          <w:rFonts w:ascii="Sylfaen" w:hAnsi="Sylfaen"/>
          <w:lang w:val="ka-GE"/>
        </w:rPr>
        <w:t>/</w:t>
      </w:r>
      <w:r w:rsidR="00F85868" w:rsidRPr="00272252">
        <w:rPr>
          <w:rFonts w:ascii="Sylfaen" w:hAnsi="Sylfaen"/>
          <w:lang w:val="ka-GE"/>
        </w:rPr>
        <w:t xml:space="preserve"> „გასტრიული</w:t>
      </w:r>
      <w:r w:rsidRPr="00272252">
        <w:rPr>
          <w:rFonts w:ascii="Sylfaen" w:hAnsi="Sylfaen"/>
          <w:lang w:val="ka-GE"/>
        </w:rPr>
        <w:t xml:space="preserve"> ღილაკი</w:t>
      </w:r>
      <w:r w:rsidR="00F85868" w:rsidRPr="00272252">
        <w:rPr>
          <w:rFonts w:ascii="Sylfaen" w:hAnsi="Sylfaen"/>
          <w:lang w:val="ka-GE"/>
        </w:rPr>
        <w:t xml:space="preserve">“ </w:t>
      </w:r>
      <w:r w:rsidRPr="00272252">
        <w:rPr>
          <w:rFonts w:ascii="Sylfaen" w:hAnsi="Sylfaen"/>
          <w:lang w:val="ka-GE"/>
        </w:rPr>
        <w:t>/</w:t>
      </w:r>
      <w:r w:rsidR="00F85868" w:rsidRPr="00272252">
        <w:rPr>
          <w:rFonts w:ascii="Sylfaen" w:hAnsi="Sylfaen"/>
          <w:lang w:val="ka-GE"/>
        </w:rPr>
        <w:t xml:space="preserve"> „</w:t>
      </w:r>
      <w:r w:rsidRPr="00272252">
        <w:rPr>
          <w:rFonts w:ascii="Sylfaen" w:hAnsi="Sylfaen"/>
          <w:lang w:val="ka-GE"/>
        </w:rPr>
        <w:t>ნაზ</w:t>
      </w:r>
      <w:r w:rsidR="00F85868" w:rsidRPr="00272252">
        <w:rPr>
          <w:rFonts w:ascii="Sylfaen" w:hAnsi="Sylfaen"/>
          <w:lang w:val="ka-GE"/>
        </w:rPr>
        <w:t>ოგასტრი</w:t>
      </w:r>
      <w:r w:rsidRPr="00272252">
        <w:rPr>
          <w:rFonts w:ascii="Sylfaen" w:hAnsi="Sylfaen"/>
          <w:lang w:val="ka-GE"/>
        </w:rPr>
        <w:t>ული ინტუბაცია</w:t>
      </w:r>
      <w:r w:rsidR="00F85868" w:rsidRPr="00272252">
        <w:rPr>
          <w:rFonts w:ascii="Sylfaen" w:hAnsi="Sylfaen"/>
          <w:lang w:val="ka-GE"/>
        </w:rPr>
        <w:t xml:space="preserve">“ </w:t>
      </w:r>
      <w:r w:rsidRPr="00272252">
        <w:rPr>
          <w:rFonts w:ascii="Sylfaen" w:hAnsi="Sylfaen"/>
          <w:lang w:val="ka-GE"/>
        </w:rPr>
        <w:t>/</w:t>
      </w:r>
      <w:r w:rsidR="00F85868" w:rsidRPr="00272252">
        <w:rPr>
          <w:rFonts w:ascii="Sylfaen" w:hAnsi="Sylfaen"/>
          <w:lang w:val="ka-GE"/>
        </w:rPr>
        <w:t xml:space="preserve"> „ნაზოგასტრი</w:t>
      </w:r>
      <w:r w:rsidRPr="00272252">
        <w:rPr>
          <w:rFonts w:ascii="Sylfaen" w:hAnsi="Sylfaen"/>
          <w:lang w:val="ka-GE"/>
        </w:rPr>
        <w:t xml:space="preserve">ული </w:t>
      </w:r>
      <w:r w:rsidR="00F85868" w:rsidRPr="00272252">
        <w:rPr>
          <w:rFonts w:ascii="Sylfaen" w:hAnsi="Sylfaen"/>
          <w:lang w:val="ka-GE"/>
        </w:rPr>
        <w:t xml:space="preserve">ზონდი“ </w:t>
      </w:r>
      <w:r w:rsidRPr="00272252">
        <w:rPr>
          <w:rFonts w:ascii="Sylfaen" w:hAnsi="Sylfaen"/>
          <w:lang w:val="ka-GE"/>
        </w:rPr>
        <w:t xml:space="preserve">/ </w:t>
      </w:r>
      <w:r w:rsidR="00F85868" w:rsidRPr="00272252">
        <w:rPr>
          <w:rFonts w:ascii="Sylfaen" w:hAnsi="Sylfaen"/>
          <w:lang w:val="ka-GE"/>
        </w:rPr>
        <w:t>„ნაზოგასტრი</w:t>
      </w:r>
      <w:r w:rsidRPr="00272252">
        <w:rPr>
          <w:rFonts w:ascii="Sylfaen" w:hAnsi="Sylfaen"/>
          <w:lang w:val="ka-GE"/>
        </w:rPr>
        <w:t xml:space="preserve">ული </w:t>
      </w:r>
      <w:r w:rsidR="00F85868" w:rsidRPr="00272252">
        <w:rPr>
          <w:rFonts w:ascii="Sylfaen" w:hAnsi="Sylfaen"/>
          <w:lang w:val="ka-GE"/>
        </w:rPr>
        <w:t>ზონდი“ / „</w:t>
      </w:r>
      <w:r w:rsidRPr="00272252">
        <w:rPr>
          <w:rFonts w:ascii="Sylfaen" w:hAnsi="Sylfaen"/>
          <w:lang w:val="ka-GE"/>
        </w:rPr>
        <w:t xml:space="preserve">ენტერალური </w:t>
      </w:r>
      <w:r w:rsidR="00F85868" w:rsidRPr="00272252">
        <w:rPr>
          <w:rFonts w:ascii="Sylfaen" w:hAnsi="Sylfaen"/>
          <w:lang w:val="ka-GE"/>
        </w:rPr>
        <w:t>ზონდით</w:t>
      </w:r>
      <w:r w:rsidRPr="00272252">
        <w:rPr>
          <w:rFonts w:ascii="Sylfaen" w:hAnsi="Sylfaen"/>
          <w:lang w:val="ka-GE"/>
        </w:rPr>
        <w:t xml:space="preserve"> კვება</w:t>
      </w:r>
      <w:r w:rsidR="00F85868" w:rsidRPr="00272252">
        <w:rPr>
          <w:rFonts w:ascii="Sylfaen" w:hAnsi="Sylfaen"/>
          <w:lang w:val="ka-GE"/>
        </w:rPr>
        <w:t>“ / „</w:t>
      </w:r>
      <w:r w:rsidRPr="00272252">
        <w:rPr>
          <w:rFonts w:ascii="Sylfaen" w:hAnsi="Sylfaen"/>
          <w:lang w:val="ka-GE"/>
        </w:rPr>
        <w:t xml:space="preserve">ენტერალური </w:t>
      </w:r>
      <w:r w:rsidR="00F85868" w:rsidRPr="00272252">
        <w:rPr>
          <w:rFonts w:ascii="Sylfaen" w:hAnsi="Sylfaen"/>
          <w:lang w:val="ka-GE"/>
        </w:rPr>
        <w:t>კვების ზონდი“.</w:t>
      </w:r>
      <w:r w:rsidRPr="00272252">
        <w:rPr>
          <w:rFonts w:ascii="Sylfaen" w:hAnsi="Sylfaen"/>
          <w:lang w:val="ka-GE"/>
        </w:rPr>
        <w:t xml:space="preserve"> შედეგები წინასწარ იქნა ნაჩვენები აბსტრაქტების საფუძველზე. დასახელებული მონაცემთა ბაზების გარდა, ინგლისურენოვან ან ორენოვან ქვეყნებში კვების (საექთნო) საზოგადოებების ვებ</w:t>
      </w:r>
      <w:r w:rsidR="00F85868" w:rsidRPr="00272252">
        <w:rPr>
          <w:rFonts w:ascii="Sylfaen" w:hAnsi="Sylfaen"/>
          <w:lang w:val="ka-GE"/>
        </w:rPr>
        <w:t>გვერდებზე</w:t>
      </w:r>
      <w:r w:rsidRPr="00272252">
        <w:rPr>
          <w:rFonts w:ascii="Sylfaen" w:hAnsi="Sylfaen"/>
          <w:lang w:val="ka-GE"/>
        </w:rPr>
        <w:t xml:space="preserve"> </w:t>
      </w:r>
      <w:r w:rsidR="00F85868" w:rsidRPr="00272252">
        <w:rPr>
          <w:rFonts w:ascii="Sylfaen" w:hAnsi="Sylfaen"/>
          <w:lang w:val="ka-GE"/>
        </w:rPr>
        <w:t>მოძიებულ იქნა</w:t>
      </w:r>
      <w:r w:rsidRPr="00272252">
        <w:rPr>
          <w:rFonts w:ascii="Sylfaen" w:hAnsi="Sylfaen"/>
          <w:lang w:val="ka-GE"/>
        </w:rPr>
        <w:t xml:space="preserve"> პრაქტიკის სახელმძღვანელო</w:t>
      </w:r>
      <w:r w:rsidR="00F85868" w:rsidRPr="00272252">
        <w:rPr>
          <w:rFonts w:ascii="Sylfaen" w:hAnsi="Sylfaen"/>
          <w:lang w:val="ka-GE"/>
        </w:rPr>
        <w:t>ები.</w:t>
      </w:r>
      <w:r w:rsidRPr="00272252">
        <w:rPr>
          <w:rFonts w:ascii="Sylfaen" w:hAnsi="Sylfaen"/>
          <w:lang w:val="ka-GE"/>
        </w:rPr>
        <w:t xml:space="preserve"> </w:t>
      </w:r>
    </w:p>
    <w:p w:rsidR="004F252B" w:rsidRPr="00272252" w:rsidRDefault="004F252B" w:rsidP="00272252">
      <w:pPr>
        <w:spacing w:line="276" w:lineRule="auto"/>
        <w:jc w:val="both"/>
        <w:rPr>
          <w:rFonts w:ascii="Sylfaen" w:hAnsi="Sylfaen"/>
          <w:lang w:val="ka-GE"/>
        </w:rPr>
      </w:pPr>
    </w:p>
    <w:p w:rsidR="004F252B" w:rsidRPr="00272252" w:rsidRDefault="004F252B" w:rsidP="00272252">
      <w:pPr>
        <w:spacing w:line="276" w:lineRule="auto"/>
        <w:jc w:val="both"/>
        <w:rPr>
          <w:rFonts w:ascii="Sylfaen" w:hAnsi="Sylfaen"/>
          <w:b/>
          <w:lang w:val="ka-GE"/>
        </w:rPr>
      </w:pPr>
      <w:r w:rsidRPr="00272252">
        <w:rPr>
          <w:rFonts w:ascii="Sylfaen" w:hAnsi="Sylfaen"/>
          <w:b/>
          <w:lang w:val="ka-GE"/>
        </w:rPr>
        <w:t xml:space="preserve">3. </w:t>
      </w:r>
      <w:r w:rsidR="005C1387" w:rsidRPr="00272252">
        <w:rPr>
          <w:rFonts w:ascii="Sylfaen" w:hAnsi="Sylfaen"/>
          <w:b/>
          <w:lang w:val="ka-GE"/>
        </w:rPr>
        <w:t>რეკომენდაციები</w:t>
      </w:r>
    </w:p>
    <w:p w:rsidR="004F252B" w:rsidRPr="00272252" w:rsidRDefault="004F252B" w:rsidP="00272252">
      <w:pPr>
        <w:spacing w:line="276" w:lineRule="auto"/>
        <w:jc w:val="both"/>
        <w:rPr>
          <w:rFonts w:ascii="Sylfaen" w:hAnsi="Sylfaen"/>
          <w:lang w:val="ka-GE"/>
        </w:rPr>
      </w:pPr>
      <w:r w:rsidRPr="00272252">
        <w:rPr>
          <w:rFonts w:ascii="Sylfaen" w:hAnsi="Sylfaen"/>
          <w:lang w:val="ka-GE"/>
        </w:rPr>
        <w:t>3.1. HEN</w:t>
      </w:r>
      <w:r w:rsidR="005C1387" w:rsidRPr="00272252">
        <w:rPr>
          <w:rFonts w:ascii="Sylfaen" w:hAnsi="Sylfaen"/>
          <w:lang w:val="ka-GE"/>
        </w:rPr>
        <w:t>-ის ჩვენებები და უკუჩვენებები</w:t>
      </w:r>
    </w:p>
    <w:p w:rsidR="004F252B" w:rsidRPr="00272252" w:rsidRDefault="004F252B" w:rsidP="00272252">
      <w:pPr>
        <w:spacing w:line="276" w:lineRule="auto"/>
        <w:jc w:val="both"/>
        <w:rPr>
          <w:rFonts w:ascii="Sylfaen" w:hAnsi="Sylfaen"/>
          <w:lang w:val="ka-GE"/>
        </w:rPr>
      </w:pPr>
      <w:r w:rsidRPr="00272252">
        <w:rPr>
          <w:rFonts w:ascii="Sylfaen" w:hAnsi="Sylfaen"/>
          <w:lang w:val="ka-GE"/>
        </w:rPr>
        <w:t xml:space="preserve">3.1.1. </w:t>
      </w:r>
      <w:r w:rsidR="005C1387" w:rsidRPr="00272252">
        <w:rPr>
          <w:rFonts w:ascii="Sylfaen" w:hAnsi="Sylfaen"/>
          <w:lang w:val="ka-GE"/>
        </w:rPr>
        <w:t>რომელია</w:t>
      </w:r>
      <w:r w:rsidRPr="00272252">
        <w:rPr>
          <w:rFonts w:ascii="Sylfaen" w:hAnsi="Sylfaen"/>
          <w:lang w:val="ka-GE"/>
        </w:rPr>
        <w:t xml:space="preserve"> HEN</w:t>
      </w:r>
      <w:r w:rsidR="005C1387" w:rsidRPr="00272252">
        <w:rPr>
          <w:rFonts w:ascii="Sylfaen" w:hAnsi="Sylfaen"/>
          <w:lang w:val="ka-GE"/>
        </w:rPr>
        <w:t>-ის ჩვენება</w:t>
      </w:r>
      <w:r w:rsidRPr="00272252">
        <w:rPr>
          <w:rFonts w:ascii="Sylfaen" w:hAnsi="Sylfaen"/>
          <w:lang w:val="ka-GE"/>
        </w:rPr>
        <w:t>?</w:t>
      </w:r>
    </w:p>
    <w:p w:rsidR="004F252B" w:rsidRPr="00272252" w:rsidRDefault="005C1387" w:rsidP="00272252">
      <w:pPr>
        <w:spacing w:line="276" w:lineRule="auto"/>
        <w:jc w:val="both"/>
        <w:rPr>
          <w:rFonts w:ascii="Sylfaen" w:hAnsi="Sylfaen"/>
          <w:b/>
          <w:lang w:val="ka-GE"/>
        </w:rPr>
      </w:pPr>
      <w:r w:rsidRPr="00272252">
        <w:rPr>
          <w:rFonts w:ascii="Sylfaen" w:hAnsi="Sylfaen"/>
          <w:b/>
          <w:lang w:val="ka-GE"/>
        </w:rPr>
        <w:t>რეკომენდაცია</w:t>
      </w:r>
      <w:r w:rsidR="004F252B" w:rsidRPr="00272252">
        <w:rPr>
          <w:rFonts w:ascii="Sylfaen" w:hAnsi="Sylfaen"/>
          <w:b/>
          <w:lang w:val="ka-GE"/>
        </w:rPr>
        <w:t xml:space="preserve"> 1</w:t>
      </w:r>
    </w:p>
    <w:p w:rsidR="00AF136C" w:rsidRPr="00272252" w:rsidRDefault="00AF136C" w:rsidP="00272252">
      <w:pPr>
        <w:spacing w:line="276" w:lineRule="auto"/>
        <w:jc w:val="both"/>
        <w:rPr>
          <w:rFonts w:ascii="Sylfaen" w:hAnsi="Sylfaen"/>
          <w:b/>
          <w:lang w:val="ka-GE"/>
        </w:rPr>
      </w:pPr>
      <w:r w:rsidRPr="00272252">
        <w:rPr>
          <w:rFonts w:ascii="Sylfaen" w:hAnsi="Sylfaen"/>
          <w:b/>
          <w:lang w:val="ka-GE"/>
        </w:rPr>
        <w:t xml:space="preserve">HEN შეთავაზებული უნდა იყოს კვების რისკის ქვეშ მყოფი ან </w:t>
      </w:r>
      <w:r w:rsidR="001B6B1D" w:rsidRPr="00272252">
        <w:rPr>
          <w:rFonts w:ascii="Sylfaen" w:hAnsi="Sylfaen"/>
          <w:b/>
          <w:lang w:val="ka-GE"/>
        </w:rPr>
        <w:t>არასათანადო</w:t>
      </w:r>
      <w:r w:rsidRPr="00272252">
        <w:rPr>
          <w:rFonts w:ascii="Sylfaen" w:hAnsi="Sylfaen"/>
          <w:b/>
          <w:lang w:val="ka-GE"/>
        </w:rPr>
        <w:t xml:space="preserve"> კვების მქონე პაციენტებისთვის, რომლებიც ვერ აკმაყოფილებენ თავიანთ საკვებ მოთხოვნებს ნორმალური დიეტის მიღებით, რომელთაც აქვთ მუშა კუჭ-ნაწლავის ტრაქტი, აქვთ საშუალება მიიღონ თერაპია მწვავე მოვლის პირობებს მიღმა და თანახმა არიან და შეუძლიათ შეასრულონ HEN თერაპია, სხეულის წონის, ფუნქციური სტატუსის ან QoL-ის გაუმჯობესების მიზნით.</w:t>
      </w:r>
    </w:p>
    <w:p w:rsidR="004F252B"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4F252B" w:rsidRPr="00272252">
        <w:rPr>
          <w:rFonts w:ascii="Sylfaen" w:hAnsi="Sylfaen"/>
          <w:b/>
          <w:lang w:val="ka-GE"/>
        </w:rPr>
        <w:t xml:space="preserve"> </w:t>
      </w:r>
      <w:r w:rsidR="00DC3976" w:rsidRPr="00272252">
        <w:rPr>
          <w:rFonts w:ascii="Sylfaen" w:hAnsi="Sylfaen"/>
          <w:b/>
          <w:lang w:val="ka-GE"/>
        </w:rPr>
        <w:t xml:space="preserve">- </w:t>
      </w:r>
      <w:r w:rsidRPr="00272252">
        <w:rPr>
          <w:rFonts w:ascii="Sylfaen" w:hAnsi="Sylfaen"/>
          <w:b/>
          <w:lang w:val="ka-GE"/>
        </w:rPr>
        <w:t>ძლიერი კონსესუსი</w:t>
      </w:r>
      <w:r w:rsidR="004F252B" w:rsidRPr="00272252">
        <w:rPr>
          <w:rFonts w:ascii="Sylfaen" w:hAnsi="Sylfaen"/>
          <w:b/>
          <w:lang w:val="ka-GE"/>
        </w:rPr>
        <w:t xml:space="preserve"> (97</w:t>
      </w:r>
      <w:r w:rsidRPr="00272252">
        <w:rPr>
          <w:rFonts w:ascii="Sylfaen" w:hAnsi="Sylfaen"/>
          <w:b/>
          <w:lang w:val="ka-GE"/>
        </w:rPr>
        <w:t>%-იანი თანხმობა</w:t>
      </w:r>
      <w:r w:rsidR="004F252B" w:rsidRPr="00272252">
        <w:rPr>
          <w:rFonts w:ascii="Sylfaen" w:hAnsi="Sylfaen"/>
          <w:b/>
          <w:lang w:val="ka-GE"/>
        </w:rPr>
        <w:t>)</w:t>
      </w:r>
    </w:p>
    <w:p w:rsidR="004F252B"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1A16F3" w:rsidRPr="00272252" w:rsidRDefault="001A16F3" w:rsidP="00272252">
      <w:pPr>
        <w:spacing w:line="276" w:lineRule="auto"/>
        <w:jc w:val="both"/>
        <w:rPr>
          <w:rFonts w:ascii="Sylfaen" w:hAnsi="Sylfaen"/>
          <w:lang w:val="ka-GE"/>
        </w:rPr>
      </w:pPr>
      <w:r w:rsidRPr="00272252">
        <w:rPr>
          <w:rFonts w:ascii="Sylfaen" w:hAnsi="Sylfaen"/>
          <w:lang w:val="ka-GE"/>
        </w:rPr>
        <w:lastRenderedPageBreak/>
        <w:t>HEN ინიშნება იმ პაციენტებში, რომელთაც აქვთ მაღალი კვების საშიშროება ან არასაკმარისად იკვებებიან, რომლებიც ვერ აკმაყოფილებენ კვების მოთხოვნებს ორალური გზით და აქვთ ფუნქციური კუჭ-ნაწლავის ტრაქტი</w:t>
      </w:r>
      <w:r w:rsidR="00E31EDB">
        <w:rPr>
          <w:rFonts w:ascii="Sylfaen" w:hAnsi="Sylfaen"/>
          <w:lang w:val="ka-GE"/>
        </w:rPr>
        <w:t xml:space="preserve"> [</w:t>
      </w:r>
      <w:r w:rsidRPr="00272252">
        <w:rPr>
          <w:rFonts w:ascii="Sylfaen" w:hAnsi="Sylfaen"/>
          <w:lang w:val="ka-GE"/>
        </w:rPr>
        <w:t>5]. ამრიგად, HEN შეიძლება განისაზღვროს, როგორც სიცოცხლის შემანარჩუნებელი თერაპია და უნდა დაფიქრდეთ მასზე თუ სავარაუდოა რომ პაციენტის მიერ საკვების მიღება თვისობრივად ან რაოდენობრივად არასაკმარისი იქნება ერთი კვირის ან მეტი ხნის განმავლობაში.</w:t>
      </w:r>
    </w:p>
    <w:p w:rsidR="001A16F3" w:rsidRPr="00272252" w:rsidRDefault="000F5A00" w:rsidP="00272252">
      <w:pPr>
        <w:spacing w:line="276" w:lineRule="auto"/>
        <w:jc w:val="both"/>
        <w:rPr>
          <w:rFonts w:ascii="Sylfaen" w:hAnsi="Sylfaen"/>
          <w:lang w:val="ka-GE"/>
        </w:rPr>
      </w:pPr>
      <w:r w:rsidRPr="00272252">
        <w:rPr>
          <w:rFonts w:ascii="Sylfaen" w:hAnsi="Sylfaen"/>
          <w:lang w:val="ka-GE"/>
        </w:rPr>
        <w:t>ESPEN-ის სახელმძღვანელოს თანახმად, არაადეკვატური კვების მდგომარეობა დასტურდება, თუ პაციენტებს ერთი კვირის განმავლობაში არ შეუძლიათ ჭამა ან თუ ენერგიის მიღება ნაკლებია სავარაუდო მოთხოვნილების 60% -ზე ნაკლები 1-2 კვირის განმავლობაში (რაც გულისხმობს ყოველდღიურად 10 კკალ/კგ/დღეში -ზე ნაკლები ენერგიის მიღებას ან ყოველდღიური ენერგიის დეფიციტს 600-800 კკალ/დ მოცულობით)</w:t>
      </w:r>
      <w:r w:rsidR="00E31EDB">
        <w:rPr>
          <w:rFonts w:ascii="Sylfaen" w:hAnsi="Sylfaen"/>
          <w:lang w:val="ka-GE"/>
        </w:rPr>
        <w:t xml:space="preserve"> [</w:t>
      </w:r>
      <w:r w:rsidRPr="00272252">
        <w:rPr>
          <w:rFonts w:ascii="Sylfaen" w:hAnsi="Sylfaen"/>
          <w:lang w:val="ka-GE"/>
        </w:rPr>
        <w:t>6-9]. არასაკმარისი კვების მიღებად ითვლება, როდესაც ნორმალური საკვების მიღება ინდივიდუალური მოთხოვნების დასაკმაყოფილებლად შეუძლებელია მიუხედავად ყველაზე გამოცდილი დიეტური მკურნალობისა და ანორექსიის, კუჭ-ნაწლავის დარღვევების, ტკივილის და ფსიქოსოციალური სტრესის სამედიცინო მენეჯმენტისა. მსგავს სიტუაციაში, EN-ის ინიცირება უნდა მოხდეს ერთი კვირის ვადაში. უნდა აღინიშნოს კვების მდგომარეობის მნიშვნელოვანი დაქვეითება, თუ პაციენტმა დაკარგა სხეულის წონის &gt; 5% ერთ თვეში (~&gt; 15% სამ თვეში)</w:t>
      </w:r>
      <w:r w:rsidR="00E31EDB">
        <w:rPr>
          <w:rFonts w:ascii="Sylfaen" w:hAnsi="Sylfaen"/>
          <w:lang w:val="ka-GE"/>
        </w:rPr>
        <w:t xml:space="preserve"> [</w:t>
      </w:r>
      <w:r w:rsidRPr="00272252">
        <w:rPr>
          <w:rFonts w:ascii="Sylfaen" w:hAnsi="Sylfaen"/>
          <w:lang w:val="ka-GE"/>
        </w:rPr>
        <w:t>10]. კვების მდგომარეობა შეიძლება უფრო სწრაფად გაუარესდეს, თუ საკვების შეწოვა ყოველდღიური მოთხოვნილებების 75% -ზე ნაკლებია, ზოგადი რეკომენდაციების საფუძველზე</w:t>
      </w:r>
      <w:r w:rsidR="00E31EDB">
        <w:rPr>
          <w:rFonts w:ascii="Sylfaen" w:hAnsi="Sylfaen"/>
          <w:lang w:val="ka-GE"/>
        </w:rPr>
        <w:t xml:space="preserve"> [</w:t>
      </w:r>
      <w:r w:rsidRPr="00272252">
        <w:rPr>
          <w:rFonts w:ascii="Sylfaen" w:hAnsi="Sylfaen"/>
          <w:lang w:val="ka-GE"/>
        </w:rPr>
        <w:t>11,12], ან თუ ადგილი ჰქონდა წონის დაკლებას (მაგალითად მადის დაკარგვა, დისფაგია) ან თანმხლები კატაბოლური პროცესები (მაგალითად ინფექციები, სისტემური ანთება) ან თუ თან ახლავს თანმხლები მკურნალობა (მაგალითად ქიმიოთერაპია)</w:t>
      </w:r>
      <w:r w:rsidR="00E31EDB">
        <w:rPr>
          <w:rFonts w:ascii="Sylfaen" w:hAnsi="Sylfaen"/>
          <w:lang w:val="ka-GE"/>
        </w:rPr>
        <w:t xml:space="preserve"> [</w:t>
      </w:r>
      <w:r w:rsidRPr="00272252">
        <w:rPr>
          <w:rFonts w:ascii="Sylfaen" w:hAnsi="Sylfaen"/>
          <w:lang w:val="ka-GE"/>
        </w:rPr>
        <w:t>13].</w:t>
      </w:r>
    </w:p>
    <w:p w:rsidR="004F252B" w:rsidRPr="00272252" w:rsidRDefault="004F252B" w:rsidP="00272252">
      <w:pPr>
        <w:spacing w:line="276" w:lineRule="auto"/>
        <w:jc w:val="both"/>
        <w:rPr>
          <w:rFonts w:ascii="Sylfaen" w:hAnsi="Sylfaen"/>
          <w:lang w:val="ka-GE"/>
        </w:rPr>
      </w:pPr>
    </w:p>
    <w:p w:rsidR="004F252B" w:rsidRPr="00272252" w:rsidRDefault="000F5A00" w:rsidP="00272252">
      <w:pPr>
        <w:spacing w:line="276" w:lineRule="auto"/>
        <w:jc w:val="both"/>
        <w:rPr>
          <w:rFonts w:ascii="Sylfaen" w:hAnsi="Sylfaen"/>
          <w:b/>
          <w:bCs/>
          <w:lang w:val="ka-GE"/>
        </w:rPr>
      </w:pPr>
      <w:r w:rsidRPr="00272252">
        <w:rPr>
          <w:rFonts w:ascii="Sylfaen" w:hAnsi="Sylfaen"/>
          <w:b/>
          <w:bCs/>
          <w:lang w:val="ka-GE"/>
        </w:rPr>
        <w:t>ცხრილი</w:t>
      </w:r>
      <w:r w:rsidR="004F252B" w:rsidRPr="00272252">
        <w:rPr>
          <w:rFonts w:ascii="Sylfaen" w:hAnsi="Sylfaen"/>
          <w:b/>
          <w:bCs/>
          <w:lang w:val="ka-GE"/>
        </w:rPr>
        <w:t xml:space="preserve"> 1</w:t>
      </w:r>
    </w:p>
    <w:p w:rsidR="004F252B" w:rsidRPr="00272252" w:rsidRDefault="000F5A00" w:rsidP="00272252">
      <w:pPr>
        <w:spacing w:line="276" w:lineRule="auto"/>
        <w:jc w:val="both"/>
        <w:rPr>
          <w:rFonts w:ascii="Sylfaen" w:hAnsi="Sylfaen"/>
          <w:b/>
          <w:bCs/>
          <w:lang w:val="ka-GE"/>
        </w:rPr>
      </w:pPr>
      <w:r w:rsidRPr="00272252">
        <w:rPr>
          <w:rFonts w:ascii="Sylfaen" w:hAnsi="Sylfaen"/>
          <w:b/>
          <w:bCs/>
          <w:lang w:val="ka-GE"/>
        </w:rPr>
        <w:t>მტკიცებულებების დონის განმარტება</w:t>
      </w:r>
      <w:r w:rsidR="004F252B" w:rsidRPr="00272252">
        <w:rPr>
          <w:rFonts w:ascii="Sylfaen" w:hAnsi="Sylfaen"/>
          <w:b/>
          <w:bCs/>
          <w:lang w:val="ka-GE"/>
        </w:rPr>
        <w:t>.</w:t>
      </w:r>
    </w:p>
    <w:tbl>
      <w:tblPr>
        <w:tblStyle w:val="TableGrid"/>
        <w:tblW w:w="0" w:type="auto"/>
        <w:tblLook w:val="04A0" w:firstRow="1" w:lastRow="0" w:firstColumn="1" w:lastColumn="0" w:noHBand="0" w:noVBand="1"/>
      </w:tblPr>
      <w:tblGrid>
        <w:gridCol w:w="985"/>
        <w:gridCol w:w="8365"/>
      </w:tblGrid>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1++</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მაღალი ხარისხის მეტაანალიზები, RCT-ების სისტემატური მიმოხილვა ან მიკერძოების ძალიან დაბალი რისკის მქონე RCT-ები</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1+</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 xml:space="preserve">კარგად ჩატარებული მეტაანალიზები, სისტემური მიმოხილვები ან მიკერძოების ძალიან დაბალი რისკის მქონე RCT-ები </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1-</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 xml:space="preserve">მეტაანალიზები, სისტემური მიმოხილვები ან მიკერძოების მაღალი რისკის მქონე RCT-ები </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2++</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მაღალი ხარისხის საქმის კონტროლი ან ერთობლივი კვლევები, დაბნეულობის ან მიკერძოების ძალიან დაბალი რისკითა და მაღალი ალბათობით, რომ ურთიერთობა მიზეზობრივია</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2+</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კარგად ჩატარებული საქმის კონტროლი ან ერთობლივი კვლევები დაბნეულობის ან მიკერძოების დაბალი რისკით და ზომიერი ალბათობით, რომ ურთიერთობა მიზეზობრივია</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lastRenderedPageBreak/>
              <w:t>2-</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საქმის კონტროლი ან ერთობლივი კვლევები, დაბნეულობის ან მიკერძოების მაღალი რისკითა და მნიშვნელოვანი რისკით, რომ ურთიერთობა არ არის მიზეზობრივი</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3</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არაანალიზური კვლევები, მაგ. შემთხვევების ანგარიშები, შემთხვევების სერიები</w:t>
            </w:r>
          </w:p>
        </w:tc>
      </w:tr>
      <w:tr w:rsidR="004F252B" w:rsidRPr="00272252" w:rsidTr="004F252B">
        <w:tc>
          <w:tcPr>
            <w:tcW w:w="98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4</w:t>
            </w:r>
          </w:p>
        </w:tc>
        <w:tc>
          <w:tcPr>
            <w:tcW w:w="8365" w:type="dxa"/>
          </w:tcPr>
          <w:p w:rsidR="004F252B" w:rsidRPr="00272252" w:rsidRDefault="00A907D6" w:rsidP="00272252">
            <w:pPr>
              <w:spacing w:line="276" w:lineRule="auto"/>
              <w:jc w:val="both"/>
              <w:rPr>
                <w:rFonts w:ascii="Sylfaen" w:hAnsi="Sylfaen"/>
                <w:lang w:val="ka-GE"/>
              </w:rPr>
            </w:pPr>
            <w:r w:rsidRPr="00272252">
              <w:rPr>
                <w:rFonts w:ascii="Sylfaen" w:hAnsi="Sylfaen"/>
                <w:lang w:val="ka-GE"/>
              </w:rPr>
              <w:t>ექსპერტის აზრი</w:t>
            </w:r>
          </w:p>
        </w:tc>
      </w:tr>
    </w:tbl>
    <w:p w:rsidR="004F252B" w:rsidRPr="00272252" w:rsidRDefault="004F252B" w:rsidP="00272252">
      <w:pPr>
        <w:spacing w:line="276" w:lineRule="auto"/>
        <w:jc w:val="both"/>
        <w:rPr>
          <w:rFonts w:ascii="Sylfaen" w:hAnsi="Sylfaen"/>
          <w:lang w:val="ka-GE"/>
        </w:rPr>
      </w:pPr>
      <w:r w:rsidRPr="00272252">
        <w:rPr>
          <w:rFonts w:ascii="Sylfaen" w:hAnsi="Sylfaen"/>
          <w:noProof/>
        </w:rPr>
        <mc:AlternateContent>
          <mc:Choice Requires="wps">
            <w:drawing>
              <wp:anchor distT="0" distB="0" distL="114300" distR="114300" simplePos="0" relativeHeight="251660288" behindDoc="1" locked="0" layoutInCell="1" allowOverlap="1">
                <wp:simplePos x="0" y="0"/>
                <wp:positionH relativeFrom="column">
                  <wp:posOffset>3175635</wp:posOffset>
                </wp:positionH>
                <wp:positionV relativeFrom="paragraph">
                  <wp:posOffset>50165</wp:posOffset>
                </wp:positionV>
                <wp:extent cx="12700" cy="0"/>
                <wp:effectExtent l="6985" t="6350" r="889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4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6A95937"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3.95pt" to="251.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3JJgIAAE0EAAAOAAAAZHJzL2Uyb0RvYy54bWysVMGO2jAQvVfqP1i+s0loCmx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" strokeweight=".51pt"/>
            </w:pict>
          </mc:Fallback>
        </mc:AlternateContent>
      </w:r>
    </w:p>
    <w:p w:rsidR="00A907D6" w:rsidRPr="00272252" w:rsidRDefault="00A907D6" w:rsidP="00272252">
      <w:pPr>
        <w:spacing w:line="276" w:lineRule="auto"/>
        <w:jc w:val="both"/>
        <w:rPr>
          <w:rFonts w:ascii="Sylfaen" w:hAnsi="Sylfaen"/>
          <w:lang w:val="ka-GE"/>
        </w:rPr>
      </w:pPr>
      <w:r w:rsidRPr="00272252">
        <w:rPr>
          <w:rFonts w:ascii="Sylfaen" w:hAnsi="Sylfaen"/>
          <w:lang w:val="ka-GE"/>
        </w:rPr>
        <w:t>შოტლანდიის ინტერკოლეგიური სახელმძღვანელო მითითებების ქსელის (SIGN) შეფასების სისტემის მიხედვით</w:t>
      </w:r>
      <w:r w:rsidR="00E31EDB">
        <w:rPr>
          <w:rFonts w:ascii="Sylfaen" w:hAnsi="Sylfaen"/>
          <w:lang w:val="ka-GE"/>
        </w:rPr>
        <w:t xml:space="preserve"> [</w:t>
      </w:r>
      <w:r w:rsidRPr="00272252">
        <w:rPr>
          <w:rFonts w:ascii="Sylfaen" w:hAnsi="Sylfaen"/>
          <w:lang w:val="ka-GE"/>
        </w:rPr>
        <w:t>3].</w:t>
      </w:r>
    </w:p>
    <w:p w:rsidR="00524D3D" w:rsidRPr="00272252" w:rsidRDefault="00524D3D" w:rsidP="00272252">
      <w:pPr>
        <w:spacing w:line="276" w:lineRule="auto"/>
        <w:jc w:val="both"/>
        <w:rPr>
          <w:rFonts w:ascii="Sylfaen" w:hAnsi="Sylfaen"/>
          <w:lang w:val="ka-GE"/>
        </w:rPr>
      </w:pPr>
    </w:p>
    <w:p w:rsidR="00AB67D0" w:rsidRPr="00272252" w:rsidRDefault="00524D3D" w:rsidP="00272252">
      <w:pPr>
        <w:spacing w:line="276" w:lineRule="auto"/>
        <w:jc w:val="both"/>
        <w:rPr>
          <w:rFonts w:ascii="Sylfaen" w:hAnsi="Sylfaen"/>
          <w:lang w:val="ka-GE"/>
        </w:rPr>
      </w:pPr>
      <w:r w:rsidRPr="00272252">
        <w:rPr>
          <w:rFonts w:ascii="Sylfaen" w:hAnsi="Sylfaen"/>
          <w:lang w:val="ka-GE"/>
        </w:rPr>
        <w:t xml:space="preserve">HEN-ის დანიშვნამდე უნდა შემოწმდეს უკუჩვენებების არარსებობა (რეკომენდაციები 3-5). HEN-ის დანიშვნისას აუცილებელია დამსწრე ექიმმა და (კვების) ექთნის სპეციალისტმა ან დიეტოლოგმა დეტალურად გააცნონ პაციენტს მკურნალობის პოტენციური სარგებელი და რისკები. პაციენტმა უნდა თქვას თანხმობა და აქტიურად გამოთქვას სურვილი დაგეგმილი კვებითი მკურნალობის დაწყების შესახებ. ასევე მნიშვნელოვანია პაციენტთან განიხილოთ ენტერალური წვდომის გზის არჩევა და შესაბამისი მოვლა. გარდა ამისა, უნდა განხორციელდეს ტექნიკური ზომების დანერგვა, რომლებიც აუცილებელია HEN-ის მომზადებისა და ადმინისტრირებისთვის, რათა უზრუნველყოთ, რომ იგი შესრულდება უსაფრთხოდ, ეფექტურად და ეფექტიანად დროის ხანგრძლივ პერიოდში. </w:t>
      </w:r>
    </w:p>
    <w:p w:rsidR="00EC377B" w:rsidRPr="00272252" w:rsidRDefault="00EC377B" w:rsidP="00272252">
      <w:pPr>
        <w:spacing w:line="276" w:lineRule="auto"/>
        <w:jc w:val="both"/>
        <w:rPr>
          <w:rFonts w:ascii="Sylfaen" w:hAnsi="Sylfaen"/>
          <w:lang w:val="ka-GE"/>
        </w:rPr>
      </w:pPr>
      <w:r w:rsidRPr="00272252">
        <w:rPr>
          <w:rFonts w:ascii="Sylfaen" w:hAnsi="Sylfaen"/>
          <w:lang w:val="ka-GE"/>
        </w:rPr>
        <w:t>HEN-ის ძირითადი მიზნებია კვების მნიშვნელოვანი დეფიციტების აღმოფხვრა, სხეულის წონის შემდგომი დაკარგვის თავიდან აცილება და პაციენტის სუბიექტური QoL-თან დაკავშირებული მდგომარეობის გაუარესების შეჩერება, რაც შეიძლება გამოიწვიოს ცუდმა ორალურმა კვებამ. მულტიცნეტრის მიერ ჩატარებული რანდომიზებული კონტროლირებადი გამოკვლევით (RCT) შეფასდა პაციენტები, რომლებიც გადიან ეზოფაგექტომიას ან ტოტალურ გასტრექტომიას, აჩვენა, რომ ეიუნოსტომიით HEN-ის განხორციელება ჩვეულებრივ პრაქტიკაში შესაძლებელია, უსაფრთხოა და მისაღებია პაციენტებისა და მათი მომვლელებისთვის. გარდა ამისა, ავტორებმა აჩვენეს ანთროპომეტრიული (წონა, ბიცეფსის კუნთის გარშემოწერილობა, ტრიცეპსის კანის ნაკეცი) და ფუნქციონალური (ხელს მოჭერის ძალა) პარამეტრების, ასევე ხარჯების ეფექტურობა ექვსთვიანი დაკვირვების საფუძველზე</w:t>
      </w:r>
      <w:r w:rsidR="00E31EDB">
        <w:rPr>
          <w:rFonts w:ascii="Sylfaen" w:hAnsi="Sylfaen"/>
          <w:lang w:val="ka-GE"/>
        </w:rPr>
        <w:t xml:space="preserve"> [</w:t>
      </w:r>
      <w:r w:rsidRPr="00272252">
        <w:rPr>
          <w:rFonts w:ascii="Sylfaen" w:hAnsi="Sylfaen"/>
          <w:lang w:val="ka-GE"/>
        </w:rPr>
        <w:t>14]. HEN-ის ეფექტურობა კლინიკურ შედეგებზე ნაჩვენებია ორ კვლევაში, რომელშიც მონაწილეობდნენ კიბო და Crohn-ის პაციენტები</w:t>
      </w:r>
      <w:r w:rsidR="00E31EDB">
        <w:rPr>
          <w:rFonts w:ascii="Sylfaen" w:hAnsi="Sylfaen"/>
          <w:lang w:val="ka-GE"/>
        </w:rPr>
        <w:t xml:space="preserve"> [</w:t>
      </w:r>
      <w:r w:rsidRPr="00272252">
        <w:rPr>
          <w:rFonts w:ascii="Sylfaen" w:hAnsi="Sylfaen"/>
          <w:lang w:val="ka-GE"/>
        </w:rPr>
        <w:t>15,16]. ორმა არა-რანდომიზებულმა კონტროლირებულმა კვლევამ (პოსტოპერაციული ეტაპი / ქიმიო-რადიაციის დროს) არასათანადო კვების მქონე საყლაპავის სიმსივნის პაციენტებში დაადგინა, რომ HEN-მა გამოიწვია QoL-ის გაუმჯობესება</w:t>
      </w:r>
      <w:r w:rsidR="00E31EDB">
        <w:rPr>
          <w:rFonts w:ascii="Sylfaen" w:hAnsi="Sylfaen"/>
          <w:lang w:val="ka-GE"/>
        </w:rPr>
        <w:t xml:space="preserve"> [</w:t>
      </w:r>
      <w:r w:rsidRPr="00272252">
        <w:rPr>
          <w:rFonts w:ascii="Sylfaen" w:hAnsi="Sylfaen"/>
          <w:lang w:val="ka-GE"/>
        </w:rPr>
        <w:t xml:space="preserve">17,18]. მულტიცენტრის სხვა რეტროსპექტიულ კვლევაში, </w:t>
      </w:r>
      <w:r w:rsidR="00AB67D0" w:rsidRPr="00272252">
        <w:rPr>
          <w:rFonts w:ascii="Sylfaen" w:hAnsi="Sylfaen"/>
          <w:lang w:val="ka-GE"/>
        </w:rPr>
        <w:t>რომელშიც მონაწილეობა მიიღო 2842 პაციენტმა, კლეკმა და სხვებმა დაადასტურეს, რომ - როდესაც ინიშნება - HEN არის უსაფრთხო, კარგად მიღებადი და ეფექტური პროცედურა</w:t>
      </w:r>
      <w:r w:rsidR="00E31EDB">
        <w:rPr>
          <w:rFonts w:ascii="Sylfaen" w:hAnsi="Sylfaen"/>
          <w:lang w:val="ka-GE"/>
        </w:rPr>
        <w:t xml:space="preserve"> [</w:t>
      </w:r>
      <w:r w:rsidR="00AB67D0" w:rsidRPr="00272252">
        <w:rPr>
          <w:rFonts w:ascii="Sylfaen" w:hAnsi="Sylfaen"/>
          <w:lang w:val="ka-GE"/>
        </w:rPr>
        <w:t>19].</w:t>
      </w:r>
    </w:p>
    <w:p w:rsidR="004F252B" w:rsidRPr="00272252" w:rsidRDefault="004F252B" w:rsidP="00272252">
      <w:pPr>
        <w:spacing w:line="276" w:lineRule="auto"/>
        <w:jc w:val="both"/>
        <w:rPr>
          <w:rFonts w:ascii="Sylfaen" w:hAnsi="Sylfaen"/>
          <w:lang w:val="ka-GE"/>
        </w:rPr>
      </w:pPr>
    </w:p>
    <w:p w:rsidR="004F252B" w:rsidRPr="00272252" w:rsidRDefault="00A907D6" w:rsidP="00272252">
      <w:pPr>
        <w:spacing w:line="276" w:lineRule="auto"/>
        <w:jc w:val="both"/>
        <w:rPr>
          <w:rFonts w:ascii="Sylfaen" w:hAnsi="Sylfaen"/>
          <w:b/>
          <w:lang w:val="ka-GE"/>
        </w:rPr>
      </w:pPr>
      <w:r w:rsidRPr="00272252">
        <w:rPr>
          <w:rFonts w:ascii="Sylfaen" w:hAnsi="Sylfaen"/>
          <w:b/>
          <w:lang w:val="ka-GE"/>
        </w:rPr>
        <w:t>ცხრილი</w:t>
      </w:r>
      <w:r w:rsidR="004F252B" w:rsidRPr="00272252">
        <w:rPr>
          <w:rFonts w:ascii="Sylfaen" w:hAnsi="Sylfaen"/>
          <w:b/>
          <w:lang w:val="ka-GE"/>
        </w:rPr>
        <w:t xml:space="preserve"> 2</w:t>
      </w:r>
    </w:p>
    <w:p w:rsidR="004F252B" w:rsidRPr="00272252" w:rsidRDefault="00A907D6" w:rsidP="00272252">
      <w:pPr>
        <w:spacing w:line="276" w:lineRule="auto"/>
        <w:jc w:val="both"/>
        <w:rPr>
          <w:rFonts w:ascii="Sylfaen" w:hAnsi="Sylfaen"/>
          <w:b/>
          <w:lang w:val="ka-GE"/>
        </w:rPr>
      </w:pPr>
      <w:r w:rsidRPr="00272252">
        <w:rPr>
          <w:rFonts w:ascii="Sylfaen" w:hAnsi="Sylfaen"/>
          <w:b/>
          <w:lang w:val="ka-GE"/>
        </w:rPr>
        <w:t xml:space="preserve">სარეკომენდაციო </w:t>
      </w:r>
      <w:r w:rsidR="00783536" w:rsidRPr="00272252">
        <w:rPr>
          <w:rFonts w:ascii="Sylfaen" w:hAnsi="Sylfaen"/>
          <w:b/>
          <w:lang w:val="ka-GE"/>
        </w:rPr>
        <w:t>ხარისხების</w:t>
      </w:r>
      <w:r w:rsidRPr="00272252">
        <w:rPr>
          <w:rFonts w:ascii="Sylfaen" w:hAnsi="Sylfaen"/>
          <w:b/>
          <w:lang w:val="ka-GE"/>
        </w:rPr>
        <w:t xml:space="preserve"> განმარტება </w:t>
      </w:r>
      <w:hyperlink w:anchor="page15" w:history="1">
        <w:r w:rsidR="00E31EDB">
          <w:rPr>
            <w:rStyle w:val="Hyperlink"/>
            <w:rFonts w:ascii="Sylfaen" w:hAnsi="Sylfaen"/>
            <w:b/>
            <w:lang w:val="ka-GE"/>
          </w:rPr>
          <w:t xml:space="preserve"> [</w:t>
        </w:r>
        <w:r w:rsidR="004F252B" w:rsidRPr="00272252">
          <w:rPr>
            <w:rStyle w:val="Hyperlink"/>
            <w:rFonts w:ascii="Sylfaen" w:hAnsi="Sylfaen"/>
            <w:b/>
            <w:lang w:val="ka-GE"/>
          </w:rPr>
          <w:t>1]</w:t>
        </w:r>
      </w:hyperlink>
      <w:r w:rsidR="004F252B" w:rsidRPr="00272252">
        <w:rPr>
          <w:rFonts w:ascii="Sylfaen" w:hAnsi="Sylfaen"/>
          <w:b/>
          <w:lang w:val="ka-GE"/>
        </w:rPr>
        <w:t>.</w:t>
      </w:r>
    </w:p>
    <w:tbl>
      <w:tblPr>
        <w:tblStyle w:val="TableGrid"/>
        <w:tblW w:w="0" w:type="auto"/>
        <w:tblLook w:val="04A0" w:firstRow="1" w:lastRow="0" w:firstColumn="1" w:lastColumn="0" w:noHBand="0" w:noVBand="1"/>
      </w:tblPr>
      <w:tblGrid>
        <w:gridCol w:w="1795"/>
        <w:gridCol w:w="7555"/>
      </w:tblGrid>
      <w:tr w:rsidR="004F252B" w:rsidRPr="00272252" w:rsidTr="004F252B">
        <w:tc>
          <w:tcPr>
            <w:tcW w:w="1795" w:type="dxa"/>
          </w:tcPr>
          <w:p w:rsidR="004F252B" w:rsidRPr="00272252" w:rsidRDefault="00886162" w:rsidP="00272252">
            <w:pPr>
              <w:spacing w:line="276" w:lineRule="auto"/>
              <w:jc w:val="both"/>
              <w:rPr>
                <w:rFonts w:ascii="Sylfaen" w:hAnsi="Sylfaen"/>
                <w:lang w:val="ka-GE"/>
              </w:rPr>
            </w:pPr>
            <w:r w:rsidRPr="00272252">
              <w:rPr>
                <w:rFonts w:ascii="Sylfaen" w:hAnsi="Sylfaen"/>
                <w:lang w:val="ka-GE"/>
              </w:rPr>
              <w:lastRenderedPageBreak/>
              <w:t>A</w:t>
            </w:r>
          </w:p>
        </w:tc>
        <w:tc>
          <w:tcPr>
            <w:tcW w:w="7555" w:type="dxa"/>
          </w:tcPr>
          <w:p w:rsidR="004F252B" w:rsidRPr="00272252" w:rsidRDefault="00832E20" w:rsidP="00272252">
            <w:pPr>
              <w:spacing w:line="276" w:lineRule="auto"/>
              <w:jc w:val="both"/>
              <w:rPr>
                <w:rFonts w:ascii="Sylfaen" w:hAnsi="Sylfaen"/>
                <w:lang w:val="ka-GE"/>
              </w:rPr>
            </w:pPr>
            <w:r w:rsidRPr="00272252">
              <w:rPr>
                <w:rFonts w:ascii="Sylfaen" w:hAnsi="Sylfaen"/>
                <w:lang w:val="ka-GE"/>
              </w:rPr>
              <w:t>მინიმუმ ერთი მეტაანალიზი, სისტემატური მიმოხილვა ან RCT შეფასებული, როგორც 1 ++, და პირდაპირ მიესადაგება სამიზნე მოსახლეობას; ან მტკიცებულებათა ერთობლიობა, რომელიც მოიცავს ძირითადად 1+ შეფასებებით შეფასებულ კვლევებს, რომლებიც პირდაპირ გამოიყენება სამიზნე მოსახლეობისთვის და აჩვენებს შედეგების საერთო თანმიმდევრულობას</w:t>
            </w:r>
          </w:p>
        </w:tc>
      </w:tr>
      <w:tr w:rsidR="004F252B" w:rsidRPr="00272252" w:rsidTr="004F252B">
        <w:tc>
          <w:tcPr>
            <w:tcW w:w="1795" w:type="dxa"/>
          </w:tcPr>
          <w:p w:rsidR="004F252B" w:rsidRPr="00272252" w:rsidRDefault="00886162" w:rsidP="00272252">
            <w:pPr>
              <w:spacing w:line="276" w:lineRule="auto"/>
              <w:jc w:val="both"/>
              <w:rPr>
                <w:rFonts w:ascii="Sylfaen" w:hAnsi="Sylfaen"/>
                <w:lang w:val="ka-GE"/>
              </w:rPr>
            </w:pPr>
            <w:r w:rsidRPr="00272252">
              <w:rPr>
                <w:rFonts w:ascii="Sylfaen" w:hAnsi="Sylfaen"/>
                <w:lang w:val="ka-GE"/>
              </w:rPr>
              <w:t>B</w:t>
            </w:r>
          </w:p>
        </w:tc>
        <w:tc>
          <w:tcPr>
            <w:tcW w:w="7555" w:type="dxa"/>
          </w:tcPr>
          <w:p w:rsidR="004F252B" w:rsidRPr="00272252" w:rsidRDefault="00832E20" w:rsidP="00272252">
            <w:pPr>
              <w:spacing w:line="276" w:lineRule="auto"/>
              <w:jc w:val="both"/>
              <w:rPr>
                <w:rFonts w:ascii="Sylfaen" w:hAnsi="Sylfaen"/>
                <w:lang w:val="ka-GE"/>
              </w:rPr>
            </w:pPr>
            <w:r w:rsidRPr="00272252">
              <w:rPr>
                <w:rFonts w:ascii="Sylfaen" w:hAnsi="Sylfaen"/>
                <w:lang w:val="ka-GE"/>
              </w:rPr>
              <w:t>მტკიცებულებათა ჯგუფი, მათ შორის 2 ++ შეფასებული კვლევები, რომლებიც პირდაპირ მიესადაგება სამიზნე მოსახლეობას; ან მტკიცებულებების ერთობლიობა, მათ შორის 2+ შეფასებული კვლევები, რომლებიც უშუალოდ გამოიყენება სამიზნე მოსახლეობისთვის და აჩვენებს შედეგების საერთო თანმიმდევრულობას; ან და შედეგების საერთო თანმიმდევრულობის დემონსტრირება; ან ექსტრაპოლიზირებული მტკიცებულებები 1 ++ ან 1+ შეფასებით</w:t>
            </w:r>
          </w:p>
        </w:tc>
      </w:tr>
      <w:tr w:rsidR="004F252B" w:rsidRPr="00272252" w:rsidTr="004F252B">
        <w:tc>
          <w:tcPr>
            <w:tcW w:w="1795" w:type="dxa"/>
          </w:tcPr>
          <w:p w:rsidR="004F252B" w:rsidRPr="00272252" w:rsidRDefault="00886162" w:rsidP="00272252">
            <w:pPr>
              <w:spacing w:line="276" w:lineRule="auto"/>
              <w:jc w:val="both"/>
              <w:rPr>
                <w:rFonts w:ascii="Sylfaen" w:hAnsi="Sylfaen"/>
                <w:lang w:val="ka-GE"/>
              </w:rPr>
            </w:pPr>
            <w:r w:rsidRPr="00272252">
              <w:rPr>
                <w:rFonts w:ascii="Sylfaen" w:hAnsi="Sylfaen"/>
                <w:lang w:val="ka-GE"/>
              </w:rPr>
              <w:t>0</w:t>
            </w:r>
          </w:p>
        </w:tc>
        <w:tc>
          <w:tcPr>
            <w:tcW w:w="7555" w:type="dxa"/>
          </w:tcPr>
          <w:p w:rsidR="004F252B" w:rsidRPr="00272252" w:rsidRDefault="00832E20" w:rsidP="00272252">
            <w:pPr>
              <w:spacing w:line="276" w:lineRule="auto"/>
              <w:jc w:val="both"/>
              <w:rPr>
                <w:rFonts w:ascii="Sylfaen" w:hAnsi="Sylfaen"/>
                <w:lang w:val="ka-GE"/>
              </w:rPr>
            </w:pPr>
            <w:r w:rsidRPr="00272252">
              <w:rPr>
                <w:rFonts w:ascii="Sylfaen" w:hAnsi="Sylfaen"/>
                <w:lang w:val="ka-GE"/>
              </w:rPr>
              <w:t>მტკიცებულების დონე 3 ან 4; ან ექსტრაპოლიზირებული მტკიცებულებები 2 ++ ან 2+ შეფასებული გამოკვლევებიდან</w:t>
            </w:r>
          </w:p>
        </w:tc>
      </w:tr>
      <w:tr w:rsidR="004F252B" w:rsidRPr="00272252" w:rsidTr="004F252B">
        <w:tc>
          <w:tcPr>
            <w:tcW w:w="1795" w:type="dxa"/>
          </w:tcPr>
          <w:p w:rsidR="004F252B" w:rsidRPr="00272252" w:rsidRDefault="00886162" w:rsidP="00272252">
            <w:pPr>
              <w:spacing w:line="276" w:lineRule="auto"/>
              <w:jc w:val="both"/>
              <w:rPr>
                <w:rFonts w:ascii="Sylfaen" w:hAnsi="Sylfaen"/>
                <w:lang w:val="ka-GE"/>
              </w:rPr>
            </w:pPr>
            <w:r w:rsidRPr="00272252">
              <w:rPr>
                <w:rFonts w:ascii="Sylfaen" w:hAnsi="Sylfaen"/>
                <w:lang w:val="ka-GE"/>
              </w:rPr>
              <w:t>GPP</w:t>
            </w:r>
          </w:p>
        </w:tc>
        <w:tc>
          <w:tcPr>
            <w:tcW w:w="7555" w:type="dxa"/>
          </w:tcPr>
          <w:p w:rsidR="004F252B" w:rsidRPr="00272252" w:rsidRDefault="00832E20" w:rsidP="00272252">
            <w:pPr>
              <w:spacing w:line="276" w:lineRule="auto"/>
              <w:jc w:val="both"/>
              <w:rPr>
                <w:rFonts w:ascii="Sylfaen" w:hAnsi="Sylfaen"/>
                <w:lang w:val="ka-GE"/>
              </w:rPr>
            </w:pPr>
            <w:r w:rsidRPr="00272252">
              <w:rPr>
                <w:rFonts w:ascii="Sylfaen" w:hAnsi="Sylfaen"/>
                <w:lang w:val="ka-GE"/>
              </w:rPr>
              <w:t>კარგი პრაქტიკის წერტილები / ექსპერტთა კონსენსუსი: რეკომენდებული საუკეთესო პრაქტიკა სახელმძღვანელოს შემუშავებაზე მომუშავე ჯგუფის კლინიკურ გამოცდილებაზე დაყრდნობით</w:t>
            </w:r>
          </w:p>
        </w:tc>
      </w:tr>
    </w:tbl>
    <w:p w:rsidR="004F252B" w:rsidRPr="00272252" w:rsidRDefault="004F252B" w:rsidP="00272252">
      <w:pPr>
        <w:spacing w:line="276" w:lineRule="auto"/>
        <w:jc w:val="both"/>
        <w:rPr>
          <w:rFonts w:ascii="Sylfaen" w:hAnsi="Sylfaen"/>
          <w:lang w:val="ka-GE"/>
        </w:rPr>
      </w:pPr>
    </w:p>
    <w:p w:rsidR="00AB67D0" w:rsidRPr="00272252" w:rsidRDefault="00AB67D0" w:rsidP="00272252">
      <w:pPr>
        <w:spacing w:line="276" w:lineRule="auto"/>
        <w:jc w:val="both"/>
        <w:rPr>
          <w:rFonts w:ascii="Sylfaen" w:hAnsi="Sylfaen"/>
          <w:b/>
          <w:lang w:val="ka-GE"/>
        </w:rPr>
      </w:pPr>
    </w:p>
    <w:p w:rsidR="004F252B" w:rsidRPr="00272252" w:rsidRDefault="008A6339" w:rsidP="00272252">
      <w:pPr>
        <w:spacing w:line="276" w:lineRule="auto"/>
        <w:jc w:val="both"/>
        <w:rPr>
          <w:rFonts w:ascii="Sylfaen" w:hAnsi="Sylfaen"/>
          <w:b/>
          <w:lang w:val="ka-GE"/>
        </w:rPr>
      </w:pPr>
      <w:r w:rsidRPr="00272252">
        <w:rPr>
          <w:rFonts w:ascii="Sylfaen" w:hAnsi="Sylfaen"/>
          <w:b/>
          <w:lang w:val="ka-GE"/>
        </w:rPr>
        <w:t>ცხრილი</w:t>
      </w:r>
      <w:r w:rsidR="004F252B" w:rsidRPr="00272252">
        <w:rPr>
          <w:rFonts w:ascii="Sylfaen" w:hAnsi="Sylfaen"/>
          <w:b/>
          <w:lang w:val="ka-GE"/>
        </w:rPr>
        <w:t xml:space="preserve"> 3</w:t>
      </w:r>
    </w:p>
    <w:p w:rsidR="004F252B" w:rsidRPr="00272252" w:rsidRDefault="008A6339" w:rsidP="00272252">
      <w:pPr>
        <w:spacing w:line="276" w:lineRule="auto"/>
        <w:jc w:val="both"/>
        <w:rPr>
          <w:rFonts w:ascii="Sylfaen" w:hAnsi="Sylfaen"/>
          <w:b/>
          <w:lang w:val="ka-GE"/>
        </w:rPr>
      </w:pPr>
      <w:r w:rsidRPr="00272252">
        <w:rPr>
          <w:rFonts w:ascii="Sylfaen" w:hAnsi="Sylfaen"/>
          <w:b/>
          <w:lang w:val="ka-GE"/>
        </w:rPr>
        <w:t>კონსენსუსის სიძლიერის კლასიფიკაცია</w:t>
      </w:r>
      <w:r w:rsidR="004F252B" w:rsidRPr="00272252">
        <w:rPr>
          <w:rFonts w:ascii="Sylfaen" w:hAnsi="Sylfaen"/>
          <w:b/>
          <w:lang w:val="ka-GE"/>
        </w:rPr>
        <w:t>.</w:t>
      </w:r>
    </w:p>
    <w:tbl>
      <w:tblPr>
        <w:tblStyle w:val="TableGrid"/>
        <w:tblW w:w="0" w:type="auto"/>
        <w:tblLook w:val="04A0" w:firstRow="1" w:lastRow="0" w:firstColumn="1" w:lastColumn="0" w:noHBand="0" w:noVBand="1"/>
      </w:tblPr>
      <w:tblGrid>
        <w:gridCol w:w="2785"/>
        <w:gridCol w:w="6565"/>
      </w:tblGrid>
      <w:tr w:rsidR="004F252B" w:rsidRPr="00272252" w:rsidTr="008A6339">
        <w:tc>
          <w:tcPr>
            <w:tcW w:w="2785" w:type="dxa"/>
          </w:tcPr>
          <w:p w:rsidR="004F252B" w:rsidRPr="00272252" w:rsidRDefault="002D6C14" w:rsidP="00272252">
            <w:pPr>
              <w:spacing w:line="276" w:lineRule="auto"/>
              <w:jc w:val="both"/>
              <w:rPr>
                <w:rFonts w:ascii="Sylfaen" w:hAnsi="Sylfaen"/>
                <w:lang w:val="ka-GE"/>
              </w:rPr>
            </w:pPr>
            <w:r w:rsidRPr="00272252">
              <w:rPr>
                <w:rFonts w:ascii="Sylfaen" w:hAnsi="Sylfaen"/>
                <w:lang w:val="ka-GE"/>
              </w:rPr>
              <w:t>ძლიერი კონსესუსი</w:t>
            </w:r>
          </w:p>
        </w:tc>
        <w:tc>
          <w:tcPr>
            <w:tcW w:w="6565" w:type="dxa"/>
          </w:tcPr>
          <w:p w:rsidR="004F252B" w:rsidRPr="00272252" w:rsidRDefault="004F252B" w:rsidP="00272252">
            <w:pPr>
              <w:spacing w:line="276" w:lineRule="auto"/>
              <w:jc w:val="both"/>
              <w:rPr>
                <w:rFonts w:ascii="Sylfaen" w:hAnsi="Sylfaen"/>
                <w:lang w:val="ka-GE"/>
              </w:rPr>
            </w:pPr>
            <w:r w:rsidRPr="00272252">
              <w:rPr>
                <w:rFonts w:ascii="Sylfaen" w:hAnsi="Sylfaen"/>
                <w:lang w:val="ka-GE"/>
              </w:rPr>
              <w:t>&gt;90%</w:t>
            </w:r>
            <w:r w:rsidR="008A6339" w:rsidRPr="00272252">
              <w:rPr>
                <w:rFonts w:ascii="Sylfaen" w:hAnsi="Sylfaen"/>
                <w:lang w:val="ka-GE"/>
              </w:rPr>
              <w:t>-ზე მეტი მონაწილის თანხმობა</w:t>
            </w:r>
            <w:r w:rsidRPr="00272252">
              <w:rPr>
                <w:rFonts w:ascii="Sylfaen" w:hAnsi="Sylfaen"/>
                <w:lang w:val="ka-GE"/>
              </w:rPr>
              <w:t xml:space="preserve"> </w:t>
            </w:r>
          </w:p>
        </w:tc>
      </w:tr>
      <w:tr w:rsidR="004F252B" w:rsidRPr="00272252" w:rsidTr="008A6339">
        <w:tc>
          <w:tcPr>
            <w:tcW w:w="2785" w:type="dxa"/>
          </w:tcPr>
          <w:p w:rsidR="004F252B" w:rsidRPr="00272252" w:rsidRDefault="008A6339" w:rsidP="00272252">
            <w:pPr>
              <w:spacing w:line="276" w:lineRule="auto"/>
              <w:jc w:val="both"/>
              <w:rPr>
                <w:rFonts w:ascii="Sylfaen" w:hAnsi="Sylfaen"/>
                <w:lang w:val="ka-GE"/>
              </w:rPr>
            </w:pPr>
            <w:r w:rsidRPr="00272252">
              <w:rPr>
                <w:rFonts w:ascii="Sylfaen" w:hAnsi="Sylfaen"/>
                <w:lang w:val="ka-GE"/>
              </w:rPr>
              <w:t>კონსესუსი</w:t>
            </w:r>
          </w:p>
        </w:tc>
        <w:tc>
          <w:tcPr>
            <w:tcW w:w="6565" w:type="dxa"/>
          </w:tcPr>
          <w:p w:rsidR="004F252B" w:rsidRPr="00272252" w:rsidRDefault="008A6339" w:rsidP="00272252">
            <w:pPr>
              <w:spacing w:line="276" w:lineRule="auto"/>
              <w:jc w:val="both"/>
              <w:rPr>
                <w:rFonts w:ascii="Sylfaen" w:hAnsi="Sylfaen"/>
                <w:lang w:val="ka-GE"/>
              </w:rPr>
            </w:pPr>
            <w:r w:rsidRPr="00272252">
              <w:rPr>
                <w:rFonts w:ascii="Sylfaen" w:hAnsi="Sylfaen"/>
                <w:lang w:val="ka-GE"/>
              </w:rPr>
              <w:t>&gt;75-</w:t>
            </w:r>
            <w:r w:rsidR="004F252B" w:rsidRPr="00272252">
              <w:rPr>
                <w:rFonts w:ascii="Sylfaen" w:hAnsi="Sylfaen"/>
                <w:lang w:val="ka-GE"/>
              </w:rPr>
              <w:t>90</w:t>
            </w:r>
            <w:r w:rsidRPr="00272252">
              <w:rPr>
                <w:rFonts w:ascii="Sylfaen" w:hAnsi="Sylfaen"/>
                <w:lang w:val="ka-GE"/>
              </w:rPr>
              <w:t>%-ზე მეტი მონაწილის თანხმობა</w:t>
            </w:r>
          </w:p>
        </w:tc>
      </w:tr>
      <w:tr w:rsidR="004F252B" w:rsidRPr="00272252" w:rsidTr="008A6339">
        <w:tc>
          <w:tcPr>
            <w:tcW w:w="2785" w:type="dxa"/>
          </w:tcPr>
          <w:p w:rsidR="004F252B" w:rsidRPr="00272252" w:rsidRDefault="008A6339" w:rsidP="00272252">
            <w:pPr>
              <w:spacing w:line="276" w:lineRule="auto"/>
              <w:jc w:val="both"/>
              <w:rPr>
                <w:rFonts w:ascii="Sylfaen" w:hAnsi="Sylfaen"/>
                <w:lang w:val="ka-GE"/>
              </w:rPr>
            </w:pPr>
            <w:r w:rsidRPr="00272252">
              <w:rPr>
                <w:rFonts w:ascii="Sylfaen" w:hAnsi="Sylfaen"/>
                <w:lang w:val="ka-GE"/>
              </w:rPr>
              <w:t>უმრავლესობის თანხმობა</w:t>
            </w:r>
          </w:p>
        </w:tc>
        <w:tc>
          <w:tcPr>
            <w:tcW w:w="6565" w:type="dxa"/>
          </w:tcPr>
          <w:p w:rsidR="004F252B" w:rsidRPr="00272252" w:rsidRDefault="008A6339" w:rsidP="00272252">
            <w:pPr>
              <w:spacing w:line="276" w:lineRule="auto"/>
              <w:jc w:val="both"/>
              <w:rPr>
                <w:rFonts w:ascii="Sylfaen" w:hAnsi="Sylfaen"/>
                <w:lang w:val="ka-GE"/>
              </w:rPr>
            </w:pPr>
            <w:r w:rsidRPr="00272252">
              <w:rPr>
                <w:rFonts w:ascii="Sylfaen" w:hAnsi="Sylfaen"/>
                <w:lang w:val="ka-GE"/>
              </w:rPr>
              <w:t>&gt;50-</w:t>
            </w:r>
            <w:r w:rsidR="004F252B" w:rsidRPr="00272252">
              <w:rPr>
                <w:rFonts w:ascii="Sylfaen" w:hAnsi="Sylfaen"/>
                <w:lang w:val="ka-GE"/>
              </w:rPr>
              <w:t>75</w:t>
            </w:r>
            <w:r w:rsidRPr="00272252">
              <w:rPr>
                <w:rFonts w:ascii="Sylfaen" w:hAnsi="Sylfaen"/>
                <w:lang w:val="ka-GE"/>
              </w:rPr>
              <w:t>%-ზე მეტი მონაწილის თანხმობა</w:t>
            </w:r>
          </w:p>
        </w:tc>
      </w:tr>
      <w:tr w:rsidR="004F252B" w:rsidRPr="00272252" w:rsidTr="008A6339">
        <w:tc>
          <w:tcPr>
            <w:tcW w:w="2785" w:type="dxa"/>
          </w:tcPr>
          <w:p w:rsidR="004F252B" w:rsidRPr="00272252" w:rsidRDefault="008A6339" w:rsidP="00272252">
            <w:pPr>
              <w:spacing w:line="276" w:lineRule="auto"/>
              <w:jc w:val="both"/>
              <w:rPr>
                <w:rFonts w:ascii="Sylfaen" w:hAnsi="Sylfaen"/>
                <w:lang w:val="ka-GE"/>
              </w:rPr>
            </w:pPr>
            <w:r w:rsidRPr="00272252">
              <w:rPr>
                <w:rFonts w:ascii="Sylfaen" w:hAnsi="Sylfaen"/>
                <w:lang w:val="ka-GE"/>
              </w:rPr>
              <w:t>კონსენსუსი არ არის</w:t>
            </w:r>
          </w:p>
        </w:tc>
        <w:tc>
          <w:tcPr>
            <w:tcW w:w="6565" w:type="dxa"/>
          </w:tcPr>
          <w:p w:rsidR="004F252B" w:rsidRPr="00272252" w:rsidRDefault="004F252B" w:rsidP="00272252">
            <w:pPr>
              <w:spacing w:line="276" w:lineRule="auto"/>
              <w:jc w:val="both"/>
              <w:rPr>
                <w:rFonts w:ascii="Sylfaen" w:hAnsi="Sylfaen"/>
                <w:lang w:val="ka-GE"/>
              </w:rPr>
            </w:pPr>
            <w:r w:rsidRPr="00272252">
              <w:rPr>
                <w:rFonts w:ascii="Sylfaen" w:hAnsi="Sylfaen"/>
                <w:lang w:val="ka-GE"/>
              </w:rPr>
              <w:t>&lt;50</w:t>
            </w:r>
            <w:r w:rsidR="008A6339" w:rsidRPr="00272252">
              <w:rPr>
                <w:rFonts w:ascii="Sylfaen" w:hAnsi="Sylfaen"/>
                <w:lang w:val="ka-GE"/>
              </w:rPr>
              <w:t>%-ზე მეტი მონაწილის თანხმობა</w:t>
            </w:r>
          </w:p>
        </w:tc>
      </w:tr>
    </w:tbl>
    <w:p w:rsidR="004F252B" w:rsidRPr="00272252" w:rsidRDefault="004F252B" w:rsidP="00272252">
      <w:pPr>
        <w:spacing w:line="276" w:lineRule="auto"/>
        <w:jc w:val="both"/>
        <w:rPr>
          <w:rFonts w:ascii="Sylfaen" w:hAnsi="Sylfaen"/>
          <w:lang w:val="ka-GE"/>
        </w:rPr>
      </w:pPr>
    </w:p>
    <w:p w:rsidR="004F252B" w:rsidRPr="00272252" w:rsidRDefault="008A6339" w:rsidP="00272252">
      <w:pPr>
        <w:spacing w:line="276" w:lineRule="auto"/>
        <w:jc w:val="both"/>
        <w:rPr>
          <w:rFonts w:ascii="Sylfaen" w:hAnsi="Sylfaen"/>
          <w:lang w:val="ka-GE"/>
        </w:rPr>
      </w:pPr>
      <w:r w:rsidRPr="00272252">
        <w:rPr>
          <w:rFonts w:ascii="Sylfaen" w:hAnsi="Sylfaen"/>
          <w:lang w:val="ka-GE"/>
        </w:rPr>
        <w:t xml:space="preserve">AWMF მეთოდოლოგიის მიხედვით </w:t>
      </w:r>
      <w:hyperlink w:anchor="page15" w:history="1">
        <w:r w:rsidR="00E31EDB">
          <w:rPr>
            <w:rStyle w:val="Hyperlink"/>
            <w:rFonts w:ascii="Sylfaen" w:hAnsi="Sylfaen"/>
            <w:lang w:val="ka-GE"/>
          </w:rPr>
          <w:t xml:space="preserve"> [</w:t>
        </w:r>
        <w:r w:rsidR="004F252B" w:rsidRPr="00272252">
          <w:rPr>
            <w:rStyle w:val="Hyperlink"/>
            <w:rFonts w:ascii="Sylfaen" w:hAnsi="Sylfaen"/>
            <w:lang w:val="ka-GE"/>
          </w:rPr>
          <w:t>4]</w:t>
        </w:r>
      </w:hyperlink>
      <w:r w:rsidR="004F252B" w:rsidRPr="00272252">
        <w:rPr>
          <w:rFonts w:ascii="Sylfaen" w:hAnsi="Sylfaen"/>
          <w:lang w:val="ka-GE"/>
        </w:rPr>
        <w:t>.</w:t>
      </w:r>
    </w:p>
    <w:p w:rsidR="004F252B" w:rsidRPr="00272252" w:rsidRDefault="004F252B" w:rsidP="00272252">
      <w:pPr>
        <w:spacing w:line="276" w:lineRule="auto"/>
        <w:jc w:val="both"/>
        <w:rPr>
          <w:rFonts w:ascii="Sylfaen" w:hAnsi="Sylfaen"/>
          <w:lang w:val="ka-GE"/>
        </w:rPr>
      </w:pPr>
    </w:p>
    <w:p w:rsidR="00D26B87" w:rsidRPr="00272252" w:rsidRDefault="00D26B87" w:rsidP="00272252">
      <w:pPr>
        <w:spacing w:line="276" w:lineRule="auto"/>
        <w:jc w:val="both"/>
        <w:rPr>
          <w:rFonts w:ascii="Sylfaen" w:hAnsi="Sylfaen"/>
          <w:b/>
          <w:bCs/>
          <w:lang w:val="ka-GE"/>
        </w:rPr>
      </w:pPr>
      <w:r w:rsidRPr="00272252">
        <w:rPr>
          <w:rFonts w:ascii="Sylfaen" w:hAnsi="Sylfaen"/>
          <w:b/>
          <w:bCs/>
          <w:lang w:val="ka-GE"/>
        </w:rPr>
        <w:t xml:space="preserve">3.1.2. </w:t>
      </w:r>
      <w:r w:rsidR="008A6339" w:rsidRPr="00272252">
        <w:rPr>
          <w:rFonts w:ascii="Sylfaen" w:hAnsi="Sylfaen"/>
          <w:b/>
          <w:bCs/>
          <w:lang w:val="ka-GE"/>
        </w:rPr>
        <w:t>ვის სჭირდება</w:t>
      </w:r>
      <w:r w:rsidRPr="00272252">
        <w:rPr>
          <w:rFonts w:ascii="Sylfaen" w:hAnsi="Sylfaen"/>
          <w:b/>
          <w:bCs/>
          <w:lang w:val="ka-GE"/>
        </w:rPr>
        <w:t xml:space="preserve"> HEN?</w:t>
      </w:r>
    </w:p>
    <w:p w:rsidR="00D26B87" w:rsidRPr="00272252" w:rsidRDefault="008A6339" w:rsidP="00272252">
      <w:pPr>
        <w:spacing w:line="276" w:lineRule="auto"/>
        <w:jc w:val="both"/>
        <w:rPr>
          <w:rFonts w:ascii="Sylfaen" w:hAnsi="Sylfaen"/>
          <w:b/>
          <w:bCs/>
          <w:lang w:val="ka-GE"/>
        </w:rPr>
      </w:pPr>
      <w:r w:rsidRPr="00272252">
        <w:rPr>
          <w:rFonts w:ascii="Sylfaen" w:hAnsi="Sylfaen"/>
          <w:b/>
          <w:bCs/>
          <w:lang w:val="ka-GE"/>
        </w:rPr>
        <w:t>რეკომენდაცია</w:t>
      </w:r>
      <w:r w:rsidR="00D26B87" w:rsidRPr="00272252">
        <w:rPr>
          <w:rFonts w:ascii="Sylfaen" w:hAnsi="Sylfaen"/>
          <w:b/>
          <w:bCs/>
          <w:lang w:val="ka-GE"/>
        </w:rPr>
        <w:t xml:space="preserve"> 2</w:t>
      </w:r>
    </w:p>
    <w:p w:rsidR="00783536" w:rsidRPr="001B6B1D" w:rsidRDefault="00783536" w:rsidP="00272252">
      <w:pPr>
        <w:spacing w:line="276" w:lineRule="auto"/>
        <w:jc w:val="both"/>
        <w:rPr>
          <w:rFonts w:ascii="Sylfaen" w:hAnsi="Sylfaen"/>
          <w:b/>
          <w:lang w:val="ka-GE"/>
        </w:rPr>
      </w:pPr>
      <w:r w:rsidRPr="001B6B1D">
        <w:rPr>
          <w:rFonts w:ascii="Sylfaen" w:hAnsi="Sylfaen"/>
          <w:b/>
          <w:lang w:val="ka-GE"/>
        </w:rPr>
        <w:t>არასრულფასოვანი კვების რისკის ქვეშ (მაგ. პაციენტები ნევროლოგიური დაავადებით, თავის ტრავმით, თავისა და კისრის კიბოთი, კუჭ-ნაწლავის და სხვა ავთვისებიანი სიმსივნეებით, ნეოპლაზიური კუჭ-ნაწლავის დაავადება მალაბსორბციის სინდრომების ჩათვლით) მყოფი პაციენტების საავადმყოფოდან გაწერამდე, გასათვალისწინებელია ორალური საკვები დანამატების ან HEN-ის დანიშვნა.</w:t>
      </w:r>
    </w:p>
    <w:p w:rsidR="00D26B87" w:rsidRPr="001B6B1D" w:rsidRDefault="00783536" w:rsidP="00272252">
      <w:pPr>
        <w:spacing w:line="276" w:lineRule="auto"/>
        <w:jc w:val="both"/>
        <w:rPr>
          <w:rFonts w:ascii="Sylfaen" w:hAnsi="Sylfaen"/>
          <w:b/>
          <w:lang w:val="ka-GE"/>
        </w:rPr>
      </w:pPr>
      <w:r w:rsidRPr="001B6B1D">
        <w:rPr>
          <w:rFonts w:ascii="Sylfaen" w:hAnsi="Sylfaen"/>
          <w:b/>
          <w:lang w:val="ka-GE"/>
        </w:rPr>
        <w:t xml:space="preserve">რეკომენდაციის ხარისხი B </w:t>
      </w:r>
      <w:r w:rsidR="00DC3976" w:rsidRPr="001B6B1D">
        <w:rPr>
          <w:rFonts w:ascii="Sylfaen" w:hAnsi="Sylfaen"/>
          <w:b/>
          <w:lang w:val="ka-GE"/>
        </w:rPr>
        <w:t xml:space="preserve">- </w:t>
      </w:r>
      <w:r w:rsidR="002D6C14" w:rsidRPr="001B6B1D">
        <w:rPr>
          <w:rFonts w:ascii="Sylfaen" w:hAnsi="Sylfaen"/>
          <w:b/>
          <w:lang w:val="ka-GE"/>
        </w:rPr>
        <w:t>ძლიერი კონსესუსი</w:t>
      </w:r>
      <w:r w:rsidR="00D26B87" w:rsidRPr="001B6B1D">
        <w:rPr>
          <w:rFonts w:ascii="Sylfaen" w:hAnsi="Sylfaen"/>
          <w:b/>
          <w:lang w:val="ka-GE"/>
        </w:rPr>
        <w:t xml:space="preserve"> (96</w:t>
      </w:r>
      <w:r w:rsidR="002D6C14" w:rsidRPr="001B6B1D">
        <w:rPr>
          <w:rFonts w:ascii="Sylfaen" w:hAnsi="Sylfaen"/>
          <w:b/>
          <w:lang w:val="ka-GE"/>
        </w:rPr>
        <w:t>%-იანი თანხმობა</w:t>
      </w:r>
      <w:r w:rsidR="00D26B87" w:rsidRPr="001B6B1D">
        <w:rPr>
          <w:rFonts w:ascii="Sylfaen" w:hAnsi="Sylfaen"/>
          <w:b/>
          <w:lang w:val="ka-GE"/>
        </w:rPr>
        <w:t>)</w:t>
      </w:r>
    </w:p>
    <w:p w:rsidR="00D26B87" w:rsidRPr="001B6B1D" w:rsidRDefault="002D6C14" w:rsidP="00272252">
      <w:pPr>
        <w:spacing w:line="276" w:lineRule="auto"/>
        <w:jc w:val="both"/>
        <w:rPr>
          <w:rFonts w:ascii="Sylfaen" w:hAnsi="Sylfaen"/>
          <w:b/>
          <w:lang w:val="ka-GE"/>
        </w:rPr>
      </w:pPr>
      <w:r w:rsidRPr="001B6B1D">
        <w:rPr>
          <w:rFonts w:ascii="Sylfaen" w:hAnsi="Sylfaen"/>
          <w:b/>
          <w:lang w:val="ka-GE"/>
        </w:rPr>
        <w:lastRenderedPageBreak/>
        <w:t>კომენტარი</w:t>
      </w:r>
    </w:p>
    <w:p w:rsidR="007C220D" w:rsidRPr="00272252" w:rsidRDefault="007C220D" w:rsidP="00272252">
      <w:pPr>
        <w:spacing w:line="276" w:lineRule="auto"/>
        <w:jc w:val="both"/>
        <w:rPr>
          <w:rFonts w:ascii="Sylfaen" w:hAnsi="Sylfaen"/>
          <w:lang w:val="ka-GE"/>
        </w:rPr>
      </w:pPr>
      <w:r w:rsidRPr="00272252">
        <w:rPr>
          <w:rFonts w:ascii="Sylfaen" w:hAnsi="Sylfaen"/>
          <w:lang w:val="ka-GE"/>
        </w:rPr>
        <w:t>11 წლის განმავლობაში 3246 იტალიელი პაციენტისგან შეგროვებულ ეპიდემიოლოგიურ მონაცემებში შეიძლება დავინახოთ HEN თერაპიის პროგრესული წლიური ზრდა</w:t>
      </w:r>
      <w:r w:rsidR="00E31EDB">
        <w:rPr>
          <w:rFonts w:ascii="Sylfaen" w:hAnsi="Sylfaen"/>
          <w:lang w:val="ka-GE"/>
        </w:rPr>
        <w:t xml:space="preserve"> [</w:t>
      </w:r>
      <w:r w:rsidRPr="00272252">
        <w:rPr>
          <w:rFonts w:ascii="Sylfaen" w:hAnsi="Sylfaen"/>
          <w:lang w:val="ka-GE"/>
        </w:rPr>
        <w:t>20]. საშუალო სიხშირე იყო 406 ± 58 პაციენტი / მილიონი მოსახლეზე / წელიწადში სახლში მცხოვრები პაციენტებისთვის და 319 ± 44 მოხუცთა თავშესაფარში მცხოვრები პაციენტისთვის (საშუალო გავრცელების მაჩვენებელი ± SD: 464 ± 129 შემთხვევა / მილიონი მაცხოვრებელზე სახლში, მოხუცთა თავშესაფართან შედარებით 478 ± 164)</w:t>
      </w:r>
      <w:r w:rsidR="00E31EDB">
        <w:rPr>
          <w:rFonts w:ascii="Sylfaen" w:hAnsi="Sylfaen"/>
          <w:lang w:val="ka-GE"/>
        </w:rPr>
        <w:t xml:space="preserve"> [</w:t>
      </w:r>
      <w:r w:rsidRPr="00272252">
        <w:rPr>
          <w:rFonts w:ascii="Sylfaen" w:hAnsi="Sylfaen"/>
          <w:lang w:val="ka-GE"/>
        </w:rPr>
        <w:t>20].</w:t>
      </w:r>
    </w:p>
    <w:p w:rsidR="007C220D" w:rsidRPr="00272252" w:rsidRDefault="00965084" w:rsidP="00272252">
      <w:pPr>
        <w:spacing w:line="276" w:lineRule="auto"/>
        <w:jc w:val="both"/>
        <w:rPr>
          <w:rFonts w:ascii="Sylfaen" w:hAnsi="Sylfaen"/>
          <w:lang w:val="ka-GE"/>
        </w:rPr>
      </w:pPr>
      <w:r w:rsidRPr="00272252">
        <w:rPr>
          <w:rFonts w:ascii="Sylfaen" w:hAnsi="Sylfaen"/>
          <w:lang w:val="ka-GE"/>
        </w:rPr>
        <w:t>რამდენიმე ეპიდემიოლოგიური გამოკვლევის და ევროპის ეროვნული რეესტრის თანახმად, მოზრდილებში HEN-ის ყველაზე ხშირი ჩვენებაა ნევროლოგიური დაავადებები (ნეიროვასკულური და დეგენერაციული), თავისა და კისრის კიბო, კუჭ – ნაწლავის კიბო და სხვა სიმსივნეები, ცერებრალური დამბლა, არასასურველი კუჭ – ნაწლავის დაავადება (მაგალითად ფისტულა, საყლაპავის სტენოზი, ნაწლავის ანთებითი დაავადება), თავის ტრავმა, მალაბსორბციული სინდრომები (მაგ. მოკლე ნაწლავის სინდრომი), ნაწლავის მოძრაობის მწვავე დარღვევები, მემკვიდრეობითი მეტაბოლური დაავადებები და კისტოზური ფიბროზი</w:t>
      </w:r>
      <w:r w:rsidR="00E31EDB">
        <w:rPr>
          <w:rFonts w:ascii="Sylfaen" w:hAnsi="Sylfaen"/>
          <w:lang w:val="ka-GE"/>
        </w:rPr>
        <w:t xml:space="preserve"> [</w:t>
      </w:r>
      <w:r w:rsidRPr="00272252">
        <w:rPr>
          <w:rFonts w:ascii="Sylfaen" w:hAnsi="Sylfaen"/>
          <w:lang w:val="ka-GE"/>
        </w:rPr>
        <w:t>5,15,19-27]</w:t>
      </w:r>
    </w:p>
    <w:p w:rsidR="00A602A6" w:rsidRPr="00272252" w:rsidRDefault="00A602A6" w:rsidP="00272252">
      <w:pPr>
        <w:spacing w:line="276" w:lineRule="auto"/>
        <w:jc w:val="both"/>
        <w:rPr>
          <w:rFonts w:ascii="Sylfaen" w:hAnsi="Sylfaen"/>
          <w:lang w:val="ka-GE"/>
        </w:rPr>
      </w:pPr>
      <w:r w:rsidRPr="00272252">
        <w:rPr>
          <w:rFonts w:ascii="Sylfaen" w:hAnsi="Sylfaen"/>
          <w:lang w:val="ka-GE"/>
        </w:rPr>
        <w:t>რეტროსპექტიულმა იტალიურმა გამოკვლევამ დაადგინა, რომ HEN-ის საშუალო ხანგრძლივობაა არის დაახლოებით 196 დღე</w:t>
      </w:r>
      <w:r w:rsidR="00E31EDB">
        <w:rPr>
          <w:rFonts w:ascii="Sylfaen" w:hAnsi="Sylfaen"/>
          <w:lang w:val="ka-GE"/>
        </w:rPr>
        <w:t xml:space="preserve"> [</w:t>
      </w:r>
      <w:r w:rsidRPr="00272252">
        <w:rPr>
          <w:rFonts w:ascii="Sylfaen" w:hAnsi="Sylfaen"/>
          <w:lang w:val="ka-GE"/>
        </w:rPr>
        <w:t>25]. პათოლოგიებით დაყოფილი, ხანგრძლივობა ნეიროვასკულური დაავადებებისთვის იყო 261 დღე, 251,5 დღე ნეიროდეგენერაციული დაავადებებისთვის, 118 დღე თავისა და კისრის კიბოს შემთხვევაში, 82,5 დღე მუცლის კიბოს შემთხვევაში, 788 დღე თავის ტრავმების შემთხვევაში და 387 დღე თანდაყოლილი პათოლოგიების შემთხვევაში. პაციენტების მხოლოდ 7,9% -მა განაახლა ორალური კვება და საშუალო გადარჩენის მაჩვენებელმა შეადგინა 9,1 თვე</w:t>
      </w:r>
      <w:r w:rsidR="00E31EDB">
        <w:rPr>
          <w:rFonts w:ascii="Sylfaen" w:hAnsi="Sylfaen"/>
          <w:lang w:val="ka-GE"/>
        </w:rPr>
        <w:t xml:space="preserve"> [</w:t>
      </w:r>
      <w:r w:rsidRPr="00272252">
        <w:rPr>
          <w:rFonts w:ascii="Sylfaen" w:hAnsi="Sylfaen"/>
          <w:lang w:val="ka-GE"/>
        </w:rPr>
        <w:t>25].</w:t>
      </w:r>
    </w:p>
    <w:p w:rsidR="00832E20" w:rsidRPr="00272252" w:rsidRDefault="00832E20" w:rsidP="00272252">
      <w:pPr>
        <w:spacing w:line="276" w:lineRule="auto"/>
        <w:jc w:val="both"/>
        <w:rPr>
          <w:rFonts w:ascii="Sylfaen" w:hAnsi="Sylfaen"/>
          <w:lang w:val="ka-GE"/>
        </w:rPr>
      </w:pPr>
    </w:p>
    <w:p w:rsidR="00A602A6" w:rsidRPr="00272252" w:rsidRDefault="00CE68F2" w:rsidP="00272252">
      <w:pPr>
        <w:spacing w:line="276" w:lineRule="auto"/>
        <w:jc w:val="both"/>
        <w:rPr>
          <w:rFonts w:ascii="Sylfaen" w:hAnsi="Sylfaen"/>
          <w:lang w:val="ka-GE"/>
        </w:rPr>
      </w:pPr>
      <w:r w:rsidRPr="00272252">
        <w:rPr>
          <w:rFonts w:ascii="Sylfaen" w:hAnsi="Sylfaen"/>
          <w:lang w:val="ka-GE"/>
        </w:rPr>
        <w:t xml:space="preserve">3.1.3. </w:t>
      </w:r>
      <w:r w:rsidR="00A602A6" w:rsidRPr="00272252">
        <w:rPr>
          <w:rFonts w:ascii="Sylfaen" w:hAnsi="Sylfaen"/>
          <w:lang w:val="ka-GE"/>
        </w:rPr>
        <w:t>როდის არ არის რეკომენდებული HEN? (უკუჩვენება)</w:t>
      </w:r>
    </w:p>
    <w:p w:rsidR="00CE68F2" w:rsidRPr="00272252" w:rsidRDefault="00832E20" w:rsidP="00272252">
      <w:pPr>
        <w:spacing w:line="276" w:lineRule="auto"/>
        <w:jc w:val="both"/>
        <w:rPr>
          <w:rFonts w:ascii="Sylfaen" w:hAnsi="Sylfaen"/>
          <w:b/>
          <w:lang w:val="ka-GE"/>
        </w:rPr>
      </w:pPr>
      <w:r w:rsidRPr="00272252">
        <w:rPr>
          <w:rFonts w:ascii="Sylfaen" w:hAnsi="Sylfaen"/>
          <w:b/>
          <w:lang w:val="ka-GE"/>
        </w:rPr>
        <w:t>რეკომენდაცია</w:t>
      </w:r>
      <w:r w:rsidR="00CE68F2" w:rsidRPr="00272252">
        <w:rPr>
          <w:rFonts w:ascii="Sylfaen" w:hAnsi="Sylfaen"/>
          <w:b/>
          <w:lang w:val="ka-GE"/>
        </w:rPr>
        <w:t xml:space="preserve"> 3</w:t>
      </w:r>
    </w:p>
    <w:p w:rsidR="00A602A6" w:rsidRPr="00272252" w:rsidRDefault="00A602A6" w:rsidP="00272252">
      <w:pPr>
        <w:spacing w:line="276" w:lineRule="auto"/>
        <w:jc w:val="both"/>
        <w:rPr>
          <w:rFonts w:ascii="Sylfaen" w:hAnsi="Sylfaen"/>
          <w:b/>
          <w:lang w:val="ka-GE"/>
        </w:rPr>
      </w:pPr>
      <w:r w:rsidRPr="00272252">
        <w:rPr>
          <w:rFonts w:ascii="Sylfaen" w:hAnsi="Sylfaen"/>
          <w:b/>
          <w:lang w:val="ka-GE"/>
        </w:rPr>
        <w:t>თუ სიცოცხლის ხანგრძლივობა ერთ თვეზე ნაკლებია, როგორც წესი HEN არ ინიშნება.</w:t>
      </w:r>
    </w:p>
    <w:p w:rsidR="00D26B87"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A602A6" w:rsidRPr="00272252">
        <w:rPr>
          <w:rFonts w:ascii="Sylfaen" w:hAnsi="Sylfaen"/>
          <w:b/>
          <w:lang w:val="ka-GE"/>
        </w:rPr>
        <w:t xml:space="preserve"> -</w:t>
      </w:r>
      <w:r w:rsidR="00CE68F2" w:rsidRPr="00272252">
        <w:rPr>
          <w:rFonts w:ascii="Sylfaen" w:hAnsi="Sylfaen"/>
          <w:b/>
          <w:lang w:val="ka-GE"/>
        </w:rPr>
        <w:t xml:space="preserve"> </w:t>
      </w:r>
      <w:r w:rsidR="00A602A6" w:rsidRPr="00272252">
        <w:rPr>
          <w:rFonts w:ascii="Sylfaen" w:hAnsi="Sylfaen"/>
          <w:b/>
          <w:lang w:val="ka-GE"/>
        </w:rPr>
        <w:t>კონსესუსი</w:t>
      </w:r>
      <w:r w:rsidR="00CE68F2" w:rsidRPr="00272252">
        <w:rPr>
          <w:rFonts w:ascii="Sylfaen" w:hAnsi="Sylfaen"/>
          <w:b/>
          <w:lang w:val="ka-GE"/>
        </w:rPr>
        <w:t xml:space="preserve"> (78</w:t>
      </w:r>
      <w:r w:rsidRPr="00272252">
        <w:rPr>
          <w:rFonts w:ascii="Sylfaen" w:hAnsi="Sylfaen"/>
          <w:b/>
          <w:lang w:val="ka-GE"/>
        </w:rPr>
        <w:t>%-იანი თანხმობა</w:t>
      </w:r>
      <w:r w:rsidR="00CE68F2" w:rsidRPr="00272252">
        <w:rPr>
          <w:rFonts w:ascii="Sylfaen" w:hAnsi="Sylfaen"/>
          <w:b/>
          <w:lang w:val="ka-GE"/>
        </w:rPr>
        <w:t xml:space="preserve">) </w:t>
      </w:r>
    </w:p>
    <w:p w:rsidR="001B6B1D" w:rsidRPr="001B6B1D" w:rsidRDefault="001B6B1D" w:rsidP="001B6B1D">
      <w:pPr>
        <w:spacing w:line="276" w:lineRule="auto"/>
        <w:jc w:val="both"/>
        <w:rPr>
          <w:rFonts w:ascii="Sylfaen" w:hAnsi="Sylfaen"/>
          <w:b/>
          <w:lang w:val="ka-GE"/>
        </w:rPr>
      </w:pPr>
      <w:r w:rsidRPr="001B6B1D">
        <w:rPr>
          <w:rFonts w:ascii="Sylfaen" w:hAnsi="Sylfaen"/>
          <w:b/>
          <w:lang w:val="ka-GE"/>
        </w:rPr>
        <w:t>კომენტარი</w:t>
      </w:r>
    </w:p>
    <w:p w:rsidR="00902B21" w:rsidRDefault="001B6B1D" w:rsidP="001B6B1D">
      <w:pPr>
        <w:spacing w:line="276" w:lineRule="auto"/>
        <w:jc w:val="both"/>
        <w:rPr>
          <w:rFonts w:ascii="Sylfaen" w:hAnsi="Sylfaen"/>
          <w:b/>
          <w:lang w:val="ka-GE"/>
        </w:rPr>
      </w:pPr>
      <w:r w:rsidRPr="001B6B1D">
        <w:rPr>
          <w:rFonts w:ascii="Sylfaen" w:hAnsi="Sylfaen"/>
          <w:b/>
          <w:lang w:val="ka-GE"/>
        </w:rPr>
        <w:t>ეს რეკომენდაცია ემყარება გერმანიის საზოგადოების წინა რეკომენდაციას კლინიკური კვების შესახებ</w:t>
      </w:r>
      <w:r w:rsidR="00E31EDB">
        <w:rPr>
          <w:rFonts w:ascii="Sylfaen" w:hAnsi="Sylfaen"/>
          <w:b/>
          <w:lang w:val="ka-GE"/>
        </w:rPr>
        <w:t xml:space="preserve"> [</w:t>
      </w:r>
      <w:r w:rsidRPr="001B6B1D">
        <w:rPr>
          <w:rFonts w:ascii="Sylfaen" w:hAnsi="Sylfaen"/>
          <w:b/>
          <w:lang w:val="ka-GE"/>
        </w:rPr>
        <w:t>2]. უნდა შეფასდეს სიცოცხლის ხანგრძლივობა ოპტიმალური მოვლის უზრუნველსაყოფად</w:t>
      </w:r>
      <w:r w:rsidR="00E31EDB">
        <w:rPr>
          <w:rFonts w:ascii="Sylfaen" w:hAnsi="Sylfaen"/>
          <w:b/>
          <w:lang w:val="ka-GE"/>
        </w:rPr>
        <w:t xml:space="preserve"> [</w:t>
      </w:r>
      <w:r w:rsidRPr="001B6B1D">
        <w:rPr>
          <w:rFonts w:ascii="Sylfaen" w:hAnsi="Sylfaen"/>
          <w:b/>
          <w:lang w:val="ka-GE"/>
        </w:rPr>
        <w:t>28]. HEN-თან დაკავშირებით შემდგომი რეკომენდაციების მისაღებად უნდა იქნას გათვალისწინებული ESPEN სახელმძღვანელო ხელოვნური კვებისა და ჰიდრატაციის შესახებ</w:t>
      </w:r>
      <w:r w:rsidR="00E31EDB">
        <w:rPr>
          <w:rFonts w:ascii="Sylfaen" w:hAnsi="Sylfaen"/>
          <w:b/>
          <w:lang w:val="ka-GE"/>
        </w:rPr>
        <w:t xml:space="preserve"> [</w:t>
      </w:r>
      <w:r w:rsidRPr="001B6B1D">
        <w:rPr>
          <w:rFonts w:ascii="Sylfaen" w:hAnsi="Sylfaen"/>
          <w:b/>
          <w:lang w:val="ka-GE"/>
        </w:rPr>
        <w:t>29] და ESPEN სახელმძღვანელო ნევროლოგიაში კლინიკური კვების შესახებ</w:t>
      </w:r>
      <w:r w:rsidR="00E31EDB">
        <w:rPr>
          <w:rFonts w:ascii="Sylfaen" w:hAnsi="Sylfaen"/>
          <w:b/>
          <w:lang w:val="ka-GE"/>
        </w:rPr>
        <w:t xml:space="preserve"> [</w:t>
      </w:r>
      <w:r w:rsidRPr="001B6B1D">
        <w:rPr>
          <w:rFonts w:ascii="Sylfaen" w:hAnsi="Sylfaen"/>
          <w:b/>
          <w:lang w:val="ka-GE"/>
        </w:rPr>
        <w:t>30].</w:t>
      </w:r>
    </w:p>
    <w:p w:rsidR="001B6B1D" w:rsidRDefault="001B6B1D" w:rsidP="001B6B1D">
      <w:pPr>
        <w:spacing w:line="276" w:lineRule="auto"/>
        <w:jc w:val="both"/>
        <w:rPr>
          <w:rFonts w:ascii="Sylfaen" w:hAnsi="Sylfaen"/>
          <w:b/>
          <w:lang w:val="ka-GE"/>
        </w:rPr>
      </w:pPr>
    </w:p>
    <w:p w:rsidR="001B6B1D" w:rsidRPr="00272252" w:rsidRDefault="001B6B1D" w:rsidP="001B6B1D">
      <w:pPr>
        <w:spacing w:line="276" w:lineRule="auto"/>
        <w:jc w:val="both"/>
        <w:rPr>
          <w:rFonts w:ascii="Sylfaen" w:hAnsi="Sylfaen"/>
          <w:b/>
          <w:lang w:val="ka-GE"/>
        </w:rPr>
      </w:pPr>
    </w:p>
    <w:p w:rsidR="00CE68F2" w:rsidRPr="00272252" w:rsidRDefault="00CE68F2" w:rsidP="00272252">
      <w:pPr>
        <w:spacing w:line="276" w:lineRule="auto"/>
        <w:jc w:val="both"/>
        <w:rPr>
          <w:rFonts w:ascii="Sylfaen" w:hAnsi="Sylfaen"/>
          <w:b/>
          <w:lang w:val="ka-GE"/>
        </w:rPr>
      </w:pPr>
      <w:r w:rsidRPr="00272252">
        <w:rPr>
          <w:rFonts w:ascii="Sylfaen" w:hAnsi="Sylfaen"/>
          <w:b/>
          <w:lang w:val="ka-GE"/>
        </w:rPr>
        <w:lastRenderedPageBreak/>
        <w:t xml:space="preserve">ცხრილი 4 </w:t>
      </w:r>
    </w:p>
    <w:p w:rsidR="00CE68F2" w:rsidRPr="00272252" w:rsidRDefault="00CE68F2" w:rsidP="00272252">
      <w:pPr>
        <w:spacing w:line="276" w:lineRule="auto"/>
        <w:jc w:val="both"/>
        <w:rPr>
          <w:rFonts w:ascii="Sylfaen" w:hAnsi="Sylfaen"/>
          <w:lang w:val="ka-GE"/>
        </w:rPr>
      </w:pPr>
      <w:r w:rsidRPr="00272252">
        <w:rPr>
          <w:rFonts w:ascii="Sylfaen" w:hAnsi="Sylfaen"/>
          <w:lang w:val="ka-GE"/>
        </w:rPr>
        <w:t>საძიებო ტერმინები</w:t>
      </w:r>
    </w:p>
    <w:tbl>
      <w:tblPr>
        <w:tblStyle w:val="TableGrid"/>
        <w:tblW w:w="0" w:type="auto"/>
        <w:tblLook w:val="04A0" w:firstRow="1" w:lastRow="0" w:firstColumn="1" w:lastColumn="0" w:noHBand="0" w:noVBand="1"/>
      </w:tblPr>
      <w:tblGrid>
        <w:gridCol w:w="2065"/>
        <w:gridCol w:w="7285"/>
      </w:tblGrid>
      <w:tr w:rsidR="00CE68F2" w:rsidRPr="00272252" w:rsidTr="00770221">
        <w:tc>
          <w:tcPr>
            <w:tcW w:w="206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 xml:space="preserve">PICO </w:t>
            </w:r>
            <w:r w:rsidR="00770221" w:rsidRPr="00272252">
              <w:rPr>
                <w:rFonts w:ascii="Sylfaen" w:hAnsi="Sylfaen"/>
                <w:lang w:val="ka-GE"/>
              </w:rPr>
              <w:t>კითხვის ნო</w:t>
            </w:r>
            <w:r w:rsidRPr="00272252">
              <w:rPr>
                <w:rFonts w:ascii="Sylfaen" w:hAnsi="Sylfaen"/>
                <w:lang w:val="ka-GE"/>
              </w:rPr>
              <w:t>.</w:t>
            </w:r>
          </w:p>
        </w:tc>
        <w:tc>
          <w:tcPr>
            <w:tcW w:w="7285" w:type="dxa"/>
          </w:tcPr>
          <w:p w:rsidR="00CE68F2" w:rsidRPr="00272252" w:rsidRDefault="00770221" w:rsidP="00272252">
            <w:pPr>
              <w:spacing w:line="276" w:lineRule="auto"/>
              <w:jc w:val="both"/>
              <w:rPr>
                <w:rFonts w:ascii="Sylfaen" w:hAnsi="Sylfaen"/>
                <w:vertAlign w:val="superscript"/>
                <w:lang w:val="ka-GE"/>
              </w:rPr>
            </w:pPr>
            <w:r w:rsidRPr="00272252">
              <w:rPr>
                <w:rFonts w:ascii="Sylfaen" w:hAnsi="Sylfaen"/>
                <w:lang w:val="ka-GE"/>
              </w:rPr>
              <w:t xml:space="preserve">საძიებო ტერმინები, რომლებიც გამოიყენება „ენტერალურ კვებასთან“ ერთად </w:t>
            </w:r>
            <w:r w:rsidR="00CE68F2" w:rsidRPr="00272252">
              <w:rPr>
                <w:rFonts w:ascii="Sylfaen" w:hAnsi="Sylfaen"/>
                <w:vertAlign w:val="superscript"/>
                <w:lang w:val="ka-GE"/>
              </w:rPr>
              <w:t>a</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1.1</w:t>
            </w:r>
          </w:p>
        </w:tc>
        <w:tc>
          <w:tcPr>
            <w:tcW w:w="7285" w:type="dxa"/>
            <w:vAlign w:val="bottom"/>
          </w:tcPr>
          <w:p w:rsidR="00CE68F2" w:rsidRPr="00272252" w:rsidRDefault="00CE68F2" w:rsidP="00272252">
            <w:pPr>
              <w:spacing w:after="160" w:line="276" w:lineRule="auto"/>
              <w:jc w:val="both"/>
              <w:rPr>
                <w:rFonts w:ascii="Sylfaen" w:hAnsi="Sylfaen"/>
                <w:lang w:val="ka-GE"/>
              </w:rPr>
            </w:pPr>
            <w:r w:rsidRPr="00272252">
              <w:rPr>
                <w:rFonts w:ascii="Sylfaen" w:hAnsi="Sylfaen"/>
                <w:lang w:val="ka-GE"/>
              </w:rPr>
              <w:t>“</w:t>
            </w:r>
            <w:r w:rsidR="00770221" w:rsidRPr="00272252">
              <w:rPr>
                <w:rFonts w:ascii="Sylfaen" w:hAnsi="Sylfaen"/>
                <w:lang w:val="ka-GE"/>
              </w:rPr>
              <w:t>ჩვენება</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1.2</w:t>
            </w:r>
          </w:p>
        </w:tc>
        <w:tc>
          <w:tcPr>
            <w:tcW w:w="7285" w:type="dxa"/>
            <w:vAlign w:val="bottom"/>
          </w:tcPr>
          <w:p w:rsidR="00CE68F2" w:rsidRPr="00272252" w:rsidRDefault="00CE68F2" w:rsidP="00272252">
            <w:pPr>
              <w:spacing w:after="160" w:line="276" w:lineRule="auto"/>
              <w:jc w:val="both"/>
              <w:rPr>
                <w:rFonts w:ascii="Sylfaen" w:hAnsi="Sylfaen"/>
                <w:lang w:val="ka-GE"/>
              </w:rPr>
            </w:pPr>
            <w:r w:rsidRPr="00272252">
              <w:rPr>
                <w:rFonts w:ascii="Sylfaen" w:hAnsi="Sylfaen"/>
                <w:lang w:val="ka-GE"/>
              </w:rPr>
              <w:t>“</w:t>
            </w:r>
            <w:r w:rsidR="001B6B1D" w:rsidRPr="00272252">
              <w:rPr>
                <w:rFonts w:ascii="Sylfaen" w:hAnsi="Sylfaen"/>
                <w:lang w:val="ka-GE"/>
              </w:rPr>
              <w:t>დიაგნოზი</w:t>
            </w:r>
            <w:r w:rsidRPr="00272252">
              <w:rPr>
                <w:rFonts w:ascii="Sylfaen" w:hAnsi="Sylfaen"/>
                <w:lang w:val="ka-GE"/>
              </w:rPr>
              <w:t>”, “</w:t>
            </w:r>
            <w:r w:rsidR="00770221" w:rsidRPr="00272252">
              <w:rPr>
                <w:rFonts w:ascii="Sylfaen" w:hAnsi="Sylfaen"/>
                <w:lang w:val="ka-GE"/>
              </w:rPr>
              <w:t>შედეგი</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1.3</w:t>
            </w:r>
          </w:p>
        </w:tc>
        <w:tc>
          <w:tcPr>
            <w:tcW w:w="7285" w:type="dxa"/>
            <w:vAlign w:val="bottom"/>
          </w:tcPr>
          <w:p w:rsidR="00CE68F2" w:rsidRPr="00272252" w:rsidRDefault="00CE68F2" w:rsidP="00272252">
            <w:pPr>
              <w:spacing w:after="160" w:line="276" w:lineRule="auto"/>
              <w:jc w:val="both"/>
              <w:rPr>
                <w:rFonts w:ascii="Sylfaen" w:hAnsi="Sylfaen"/>
                <w:lang w:val="ka-GE"/>
              </w:rPr>
            </w:pPr>
            <w:r w:rsidRPr="00272252">
              <w:rPr>
                <w:rFonts w:ascii="Sylfaen" w:hAnsi="Sylfaen"/>
                <w:lang w:val="ka-GE"/>
              </w:rPr>
              <w:t>“</w:t>
            </w:r>
            <w:r w:rsidR="00770221" w:rsidRPr="00272252">
              <w:rPr>
                <w:rFonts w:ascii="Sylfaen" w:hAnsi="Sylfaen"/>
                <w:lang w:val="ka-GE"/>
              </w:rPr>
              <w:t>უკუჩვენება</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2.1 + 2.2</w:t>
            </w:r>
          </w:p>
        </w:tc>
        <w:tc>
          <w:tcPr>
            <w:tcW w:w="7285" w:type="dxa"/>
            <w:vAlign w:val="bottom"/>
          </w:tcPr>
          <w:p w:rsidR="00CE68F2" w:rsidRPr="00272252" w:rsidRDefault="00CE68F2" w:rsidP="00272252">
            <w:pPr>
              <w:spacing w:after="160" w:line="276" w:lineRule="auto"/>
              <w:jc w:val="both"/>
              <w:rPr>
                <w:rFonts w:ascii="Sylfaen" w:hAnsi="Sylfaen"/>
                <w:lang w:val="ka-GE"/>
              </w:rPr>
            </w:pPr>
            <w:r w:rsidRPr="00272252">
              <w:rPr>
                <w:rFonts w:ascii="Sylfaen" w:hAnsi="Sylfaen"/>
                <w:lang w:val="ka-GE"/>
              </w:rPr>
              <w:t>“</w:t>
            </w:r>
            <w:r w:rsidR="00770221" w:rsidRPr="00272252">
              <w:rPr>
                <w:rFonts w:ascii="Sylfaen" w:hAnsi="Sylfaen"/>
                <w:lang w:val="ka-GE"/>
              </w:rPr>
              <w:t>დამარხული ბამპერის სინდრომი</w:t>
            </w:r>
            <w:r w:rsidRPr="00272252">
              <w:rPr>
                <w:rFonts w:ascii="Sylfaen" w:hAnsi="Sylfaen"/>
                <w:lang w:val="ka-GE"/>
              </w:rPr>
              <w:t>”, “</w:t>
            </w:r>
            <w:r w:rsidR="00770221" w:rsidRPr="00272252">
              <w:rPr>
                <w:rFonts w:ascii="Sylfaen" w:hAnsi="Sylfaen"/>
                <w:lang w:val="ka-GE"/>
              </w:rPr>
              <w:t>გასტროსტომიის უბანი</w:t>
            </w:r>
            <w:r w:rsidRPr="00272252">
              <w:rPr>
                <w:rFonts w:ascii="Sylfaen" w:hAnsi="Sylfaen"/>
                <w:lang w:val="ka-GE"/>
              </w:rPr>
              <w:t>”, “</w:t>
            </w:r>
            <w:r w:rsidR="00770221" w:rsidRPr="00272252">
              <w:rPr>
                <w:rFonts w:ascii="Sylfaen" w:hAnsi="Sylfaen"/>
                <w:lang w:val="ka-GE"/>
              </w:rPr>
              <w:t>ჭრილობის ინფექცია</w:t>
            </w:r>
            <w:r w:rsidRPr="00272252">
              <w:rPr>
                <w:rFonts w:ascii="Sylfaen" w:hAnsi="Sylfaen"/>
                <w:lang w:val="ka-GE"/>
              </w:rPr>
              <w:t>”, “</w:t>
            </w:r>
            <w:r w:rsidR="00770221" w:rsidRPr="00272252">
              <w:rPr>
                <w:rFonts w:ascii="Sylfaen" w:hAnsi="Sylfaen"/>
                <w:lang w:val="ka-GE"/>
              </w:rPr>
              <w:t>გასტროსტომიის გამომავალი ადგილის მოვლა</w:t>
            </w:r>
            <w:r w:rsidRPr="00272252">
              <w:rPr>
                <w:rFonts w:ascii="Sylfaen" w:hAnsi="Sylfaen"/>
                <w:lang w:val="ka-GE"/>
              </w:rPr>
              <w:t>”, “</w:t>
            </w:r>
            <w:r w:rsidR="00770221" w:rsidRPr="00272252">
              <w:rPr>
                <w:rFonts w:ascii="Sylfaen" w:hAnsi="Sylfaen"/>
                <w:lang w:val="ka-GE"/>
              </w:rPr>
              <w:t>გასტროსტომიის ზონდის მოვლა</w:t>
            </w:r>
            <w:r w:rsidRPr="00272252">
              <w:rPr>
                <w:rFonts w:ascii="Sylfaen" w:hAnsi="Sylfaen"/>
                <w:lang w:val="ka-GE"/>
              </w:rPr>
              <w:t>”, “</w:t>
            </w:r>
            <w:r w:rsidR="00770221" w:rsidRPr="00272252">
              <w:rPr>
                <w:rFonts w:ascii="Sylfaen" w:hAnsi="Sylfaen"/>
                <w:lang w:val="ka-GE"/>
              </w:rPr>
              <w:t>გასტროსტომიის ზონდის შემდგომი მოვლა</w:t>
            </w:r>
            <w:r w:rsidRPr="00272252">
              <w:rPr>
                <w:rFonts w:ascii="Sylfaen" w:hAnsi="Sylfaen"/>
                <w:lang w:val="ka-GE"/>
              </w:rPr>
              <w:t>”, “</w:t>
            </w:r>
            <w:r w:rsidR="00770221" w:rsidRPr="00272252">
              <w:rPr>
                <w:rFonts w:ascii="Sylfaen" w:hAnsi="Sylfaen"/>
                <w:lang w:val="ka-GE"/>
              </w:rPr>
              <w:t>გასტროსტომიის ზონდის გადახვევა</w:t>
            </w:r>
            <w:r w:rsidRPr="00272252">
              <w:rPr>
                <w:rFonts w:ascii="Sylfaen" w:hAnsi="Sylfaen"/>
                <w:lang w:val="ka-GE"/>
              </w:rPr>
              <w:t>”, “</w:t>
            </w:r>
            <w:r w:rsidR="00770221" w:rsidRPr="00272252">
              <w:rPr>
                <w:rFonts w:ascii="Sylfaen" w:hAnsi="Sylfaen"/>
                <w:lang w:val="ka-GE"/>
              </w:rPr>
              <w:t>საექთნო მოვლა</w:t>
            </w:r>
            <w:r w:rsidRPr="00272252">
              <w:rPr>
                <w:rFonts w:ascii="Sylfaen" w:hAnsi="Sylfaen"/>
                <w:lang w:val="ka-GE"/>
              </w:rPr>
              <w:t>”, “</w:t>
            </w:r>
            <w:r w:rsidR="00770221" w:rsidRPr="00272252">
              <w:rPr>
                <w:rFonts w:ascii="Sylfaen" w:hAnsi="Sylfaen"/>
                <w:lang w:val="ka-GE"/>
              </w:rPr>
              <w:t>გრანულომა</w:t>
            </w:r>
            <w:r w:rsidRPr="00272252">
              <w:rPr>
                <w:rFonts w:ascii="Sylfaen" w:hAnsi="Sylfaen"/>
                <w:lang w:val="ka-GE"/>
              </w:rPr>
              <w:t>”, “</w:t>
            </w:r>
            <w:r w:rsidR="00770221" w:rsidRPr="00272252">
              <w:rPr>
                <w:rFonts w:ascii="Sylfaen" w:hAnsi="Sylfaen"/>
                <w:lang w:val="ka-GE"/>
              </w:rPr>
              <w:t>ჰიპერგრანულაციური ქსოვილი</w:t>
            </w:r>
            <w:r w:rsidRPr="00272252">
              <w:rPr>
                <w:rFonts w:ascii="Sylfaen" w:hAnsi="Sylfaen"/>
                <w:lang w:val="ka-GE"/>
              </w:rPr>
              <w:t>”, “</w:t>
            </w:r>
            <w:r w:rsidR="00770221" w:rsidRPr="00272252">
              <w:rPr>
                <w:rFonts w:ascii="Sylfaen" w:hAnsi="Sylfaen"/>
                <w:lang w:val="ka-GE"/>
              </w:rPr>
              <w:t>ჭარბი გრანულაცია</w:t>
            </w:r>
            <w:r w:rsidRPr="00272252">
              <w:rPr>
                <w:rFonts w:ascii="Sylfaen" w:hAnsi="Sylfaen"/>
                <w:lang w:val="ka-GE"/>
              </w:rPr>
              <w:t>”, “</w:t>
            </w:r>
            <w:r w:rsidR="00770221" w:rsidRPr="00272252">
              <w:rPr>
                <w:rFonts w:ascii="Sylfaen" w:hAnsi="Sylfaen"/>
                <w:lang w:val="ka-GE"/>
              </w:rPr>
              <w:t>გაჟონვა</w:t>
            </w:r>
            <w:r w:rsidRPr="00272252">
              <w:rPr>
                <w:rFonts w:ascii="Sylfaen" w:hAnsi="Sylfaen"/>
                <w:lang w:val="ka-GE"/>
              </w:rPr>
              <w:t>”, “</w:t>
            </w:r>
            <w:r w:rsidR="00770221" w:rsidRPr="00272252">
              <w:rPr>
                <w:rFonts w:ascii="Sylfaen" w:hAnsi="Sylfaen"/>
                <w:lang w:val="ka-GE"/>
              </w:rPr>
              <w:t>ექსორია</w:t>
            </w:r>
            <w:r w:rsidRPr="00272252">
              <w:rPr>
                <w:rFonts w:ascii="Sylfaen" w:hAnsi="Sylfaen"/>
                <w:lang w:val="ka-GE"/>
              </w:rPr>
              <w:t xml:space="preserve">” </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2.3 + 2.4</w:t>
            </w:r>
          </w:p>
        </w:tc>
        <w:tc>
          <w:tcPr>
            <w:tcW w:w="7285" w:type="dxa"/>
          </w:tcPr>
          <w:p w:rsidR="00CE68F2" w:rsidRPr="00272252" w:rsidRDefault="00952548" w:rsidP="00272252">
            <w:pPr>
              <w:spacing w:line="276" w:lineRule="auto"/>
              <w:jc w:val="both"/>
              <w:rPr>
                <w:rFonts w:ascii="Sylfaen" w:hAnsi="Sylfaen"/>
                <w:lang w:val="ka-GE"/>
              </w:rPr>
            </w:pPr>
            <w:r w:rsidRPr="00272252">
              <w:rPr>
                <w:rFonts w:ascii="Sylfaen" w:hAnsi="Sylfaen"/>
                <w:lang w:val="ka-GE"/>
              </w:rPr>
              <w:t>„დაწყება</w:t>
            </w:r>
            <w:r w:rsidR="00CE68F2" w:rsidRPr="00272252">
              <w:rPr>
                <w:rFonts w:ascii="Sylfaen" w:hAnsi="Sylfaen"/>
                <w:lang w:val="ka-GE"/>
              </w:rPr>
              <w:t>”, “</w:t>
            </w:r>
            <w:r w:rsidRPr="00272252">
              <w:rPr>
                <w:rFonts w:ascii="Sylfaen" w:hAnsi="Sylfaen"/>
                <w:lang w:val="ka-GE"/>
              </w:rPr>
              <w:t>ზონდის ჩადგმა</w:t>
            </w:r>
            <w:r w:rsidR="00CE68F2" w:rsidRPr="00272252">
              <w:rPr>
                <w:rFonts w:ascii="Sylfaen" w:hAnsi="Sylfaen"/>
                <w:lang w:val="ka-GE"/>
              </w:rPr>
              <w:t xml:space="preserve">”, “PEG </w:t>
            </w:r>
            <w:r w:rsidRPr="00272252">
              <w:rPr>
                <w:rFonts w:ascii="Sylfaen" w:hAnsi="Sylfaen"/>
                <w:lang w:val="ka-GE"/>
              </w:rPr>
              <w:t>ჩადგმა</w:t>
            </w:r>
            <w:r w:rsidR="00CE68F2" w:rsidRPr="00272252">
              <w:rPr>
                <w:rFonts w:ascii="Sylfaen" w:hAnsi="Sylfaen"/>
                <w:lang w:val="ka-GE"/>
              </w:rPr>
              <w:t>”, “</w:t>
            </w:r>
            <w:r w:rsidRPr="00272252">
              <w:rPr>
                <w:rFonts w:ascii="Sylfaen" w:hAnsi="Sylfaen"/>
                <w:lang w:val="ka-GE"/>
              </w:rPr>
              <w:t>ბოლუსი</w:t>
            </w:r>
            <w:r w:rsidR="00CE68F2" w:rsidRPr="00272252">
              <w:rPr>
                <w:rFonts w:ascii="Sylfaen" w:hAnsi="Sylfaen"/>
                <w:lang w:val="ka-GE"/>
              </w:rPr>
              <w:t>”, “</w:t>
            </w:r>
            <w:r w:rsidRPr="00272252">
              <w:rPr>
                <w:rFonts w:ascii="Sylfaen" w:hAnsi="Sylfaen"/>
                <w:lang w:val="ka-GE"/>
              </w:rPr>
              <w:t>განგრძობადი</w:t>
            </w:r>
            <w:r w:rsidR="00CE68F2" w:rsidRPr="00272252">
              <w:rPr>
                <w:rFonts w:ascii="Sylfaen" w:hAnsi="Sylfaen"/>
                <w:lang w:val="ka-GE"/>
              </w:rPr>
              <w:t>”, “</w:t>
            </w:r>
            <w:r w:rsidRPr="00272252">
              <w:rPr>
                <w:rFonts w:ascii="Sylfaen" w:hAnsi="Sylfaen"/>
                <w:lang w:val="ka-GE"/>
              </w:rPr>
              <w:t>ტუმბო</w:t>
            </w:r>
            <w:r w:rsidR="00CE68F2" w:rsidRPr="00272252">
              <w:rPr>
                <w:rFonts w:ascii="Sylfaen" w:hAnsi="Sylfaen"/>
                <w:lang w:val="ka-GE"/>
              </w:rPr>
              <w:t>”, “</w:t>
            </w:r>
            <w:r w:rsidRPr="00272252">
              <w:rPr>
                <w:rFonts w:ascii="Sylfaen" w:hAnsi="Sylfaen"/>
                <w:lang w:val="ka-GE"/>
              </w:rPr>
              <w:t>მობილური მოწყობილობა</w:t>
            </w:r>
            <w:r w:rsidR="00CE68F2" w:rsidRPr="00272252">
              <w:rPr>
                <w:rFonts w:ascii="Sylfaen" w:hAnsi="Sylfaen"/>
                <w:lang w:val="ka-GE"/>
              </w:rPr>
              <w:t>”, “</w:t>
            </w:r>
            <w:r w:rsidRPr="00272252">
              <w:rPr>
                <w:rFonts w:ascii="Sylfaen" w:hAnsi="Sylfaen"/>
                <w:lang w:val="ka-GE"/>
              </w:rPr>
              <w:t xml:space="preserve"> ეიუნოსტომის გამოკვება“,</w:t>
            </w:r>
            <w:r w:rsidR="00CE68F2" w:rsidRPr="00272252">
              <w:rPr>
                <w:rFonts w:ascii="Sylfaen" w:hAnsi="Sylfaen"/>
                <w:lang w:val="ka-GE"/>
              </w:rPr>
              <w:t xml:space="preserve"> “</w:t>
            </w:r>
            <w:r w:rsidRPr="00272252">
              <w:rPr>
                <w:rFonts w:ascii="Sylfaen" w:hAnsi="Sylfaen"/>
                <w:lang w:val="ka-GE"/>
              </w:rPr>
              <w:t>სახლში მოვლა</w:t>
            </w:r>
            <w:r w:rsidR="00CE68F2"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2.5</w:t>
            </w:r>
          </w:p>
        </w:tc>
        <w:tc>
          <w:tcPr>
            <w:tcW w:w="728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952548" w:rsidRPr="00272252">
              <w:rPr>
                <w:rFonts w:ascii="Sylfaen" w:hAnsi="Sylfaen"/>
                <w:lang w:val="ka-GE"/>
              </w:rPr>
              <w:t>სახლში მოვლის მომსახურება</w:t>
            </w:r>
            <w:r w:rsidRPr="00272252">
              <w:rPr>
                <w:rFonts w:ascii="Sylfaen" w:hAnsi="Sylfaen"/>
                <w:lang w:val="ka-GE"/>
              </w:rPr>
              <w:t xml:space="preserve">”, </w:t>
            </w:r>
            <w:r w:rsidR="00952548" w:rsidRPr="00272252">
              <w:rPr>
                <w:rFonts w:ascii="Sylfaen" w:hAnsi="Sylfaen"/>
                <w:lang w:val="ka-GE"/>
              </w:rPr>
              <w:t>სახლში მოვლის მომსახურება</w:t>
            </w:r>
            <w:r w:rsidRPr="00272252">
              <w:rPr>
                <w:rFonts w:ascii="Sylfaen" w:hAnsi="Sylfaen"/>
                <w:lang w:val="ka-GE"/>
              </w:rPr>
              <w:t xml:space="preserve">, </w:t>
            </w:r>
            <w:r w:rsidR="00952548" w:rsidRPr="00272252">
              <w:rPr>
                <w:rFonts w:ascii="Sylfaen" w:hAnsi="Sylfaen"/>
                <w:lang w:val="ka-GE"/>
              </w:rPr>
              <w:t>საავადმყოფოზე დაფუძნებული</w:t>
            </w:r>
            <w:r w:rsidRPr="00272252">
              <w:rPr>
                <w:rFonts w:ascii="Sylfaen" w:hAnsi="Sylfaen"/>
                <w:lang w:val="ka-GE"/>
              </w:rPr>
              <w:t>”, “</w:t>
            </w:r>
            <w:r w:rsidR="00952548" w:rsidRPr="00272252">
              <w:rPr>
                <w:rFonts w:ascii="Sylfaen" w:hAnsi="Sylfaen"/>
                <w:lang w:val="ka-GE"/>
              </w:rPr>
              <w:t>საცხოვრებლის მახასიათებლები</w:t>
            </w:r>
            <w:r w:rsidRPr="00272252">
              <w:rPr>
                <w:rFonts w:ascii="Sylfaen" w:hAnsi="Sylfaen"/>
                <w:lang w:val="ka-GE"/>
              </w:rPr>
              <w:t>”, “</w:t>
            </w:r>
            <w:r w:rsidR="00952548" w:rsidRPr="00272252">
              <w:rPr>
                <w:rFonts w:ascii="Sylfaen" w:hAnsi="Sylfaen"/>
                <w:lang w:val="ka-GE"/>
              </w:rPr>
              <w:t>საცხოვრებელში მკურნალობა</w:t>
            </w:r>
            <w:r w:rsidRPr="00272252">
              <w:rPr>
                <w:rFonts w:ascii="Sylfaen" w:hAnsi="Sylfaen"/>
                <w:lang w:val="ka-GE"/>
              </w:rPr>
              <w:t xml:space="preserve">”, </w:t>
            </w:r>
            <w:r w:rsidR="00952548" w:rsidRPr="00272252">
              <w:rPr>
                <w:rFonts w:ascii="Sylfaen" w:hAnsi="Sylfaen"/>
                <w:lang w:val="ka-GE"/>
              </w:rPr>
              <w:t>საცხოვრებელი დაწესებულებები</w:t>
            </w:r>
            <w:r w:rsidRPr="00272252">
              <w:rPr>
                <w:rFonts w:ascii="Sylfaen" w:hAnsi="Sylfaen"/>
                <w:lang w:val="ka-GE"/>
              </w:rPr>
              <w:t>”, “</w:t>
            </w:r>
            <w:r w:rsidR="00952548" w:rsidRPr="00272252">
              <w:rPr>
                <w:rFonts w:ascii="Sylfaen" w:hAnsi="Sylfaen"/>
                <w:lang w:val="ka-GE"/>
              </w:rPr>
              <w:t>პირველადი ზრუნვა ჯანმრთელობაზე</w:t>
            </w:r>
            <w:r w:rsidRPr="00272252">
              <w:rPr>
                <w:rFonts w:ascii="Sylfaen" w:hAnsi="Sylfaen"/>
                <w:lang w:val="ka-GE"/>
              </w:rPr>
              <w:t>”, “</w:t>
            </w:r>
            <w:r w:rsidR="00952548" w:rsidRPr="00272252">
              <w:rPr>
                <w:rFonts w:ascii="Sylfaen" w:hAnsi="Sylfaen"/>
                <w:lang w:val="ka-GE"/>
              </w:rPr>
              <w:t>ძირითადი ზრუნვა</w:t>
            </w:r>
            <w:r w:rsidRPr="00272252">
              <w:rPr>
                <w:rFonts w:ascii="Sylfaen" w:hAnsi="Sylfaen"/>
                <w:lang w:val="ka-GE"/>
              </w:rPr>
              <w:t>”, “</w:t>
            </w:r>
            <w:r w:rsidR="00952548" w:rsidRPr="00272252">
              <w:rPr>
                <w:rFonts w:ascii="Sylfaen" w:hAnsi="Sylfaen"/>
                <w:lang w:val="ka-GE"/>
              </w:rPr>
              <w:t>პირველადი ჯანდაცვა</w:t>
            </w:r>
            <w:r w:rsidRPr="00272252">
              <w:rPr>
                <w:rFonts w:ascii="Sylfaen" w:hAnsi="Sylfaen"/>
                <w:lang w:val="ka-GE"/>
              </w:rPr>
              <w:t xml:space="preserve">” </w:t>
            </w:r>
            <w:r w:rsidR="00952548" w:rsidRPr="00272252">
              <w:rPr>
                <w:rFonts w:ascii="Sylfaen" w:hAnsi="Sylfaen"/>
                <w:lang w:val="ka-GE"/>
              </w:rPr>
              <w:t>ზემოთ მოყვანილი საძიებო ტერმინები დამატებით შერწყმულია:</w:t>
            </w:r>
            <w:r w:rsidRPr="00272252">
              <w:rPr>
                <w:rFonts w:ascii="Sylfaen" w:hAnsi="Sylfaen"/>
                <w:lang w:val="ka-GE"/>
              </w:rPr>
              <w:t xml:space="preserve"> </w:t>
            </w:r>
          </w:p>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952548" w:rsidRPr="00272252">
              <w:rPr>
                <w:rFonts w:ascii="Sylfaen" w:hAnsi="Sylfaen"/>
                <w:lang w:val="ka-GE"/>
              </w:rPr>
              <w:t>ადმინისტრირება</w:t>
            </w:r>
            <w:r w:rsidRPr="00272252">
              <w:rPr>
                <w:rFonts w:ascii="Sylfaen" w:hAnsi="Sylfaen"/>
                <w:lang w:val="ka-GE"/>
              </w:rPr>
              <w:t>”, “</w:t>
            </w:r>
            <w:r w:rsidR="00952548" w:rsidRPr="00272252">
              <w:rPr>
                <w:rFonts w:ascii="Sylfaen" w:hAnsi="Sylfaen"/>
                <w:lang w:val="ka-GE"/>
              </w:rPr>
              <w:t>პარენტერალური წამლის მიღება</w:t>
            </w:r>
            <w:r w:rsidRPr="00272252">
              <w:rPr>
                <w:rFonts w:ascii="Sylfaen" w:hAnsi="Sylfaen"/>
                <w:lang w:val="ka-GE"/>
              </w:rPr>
              <w:t xml:space="preserve">” </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3.1 + 3.2</w:t>
            </w:r>
          </w:p>
        </w:tc>
        <w:tc>
          <w:tcPr>
            <w:tcW w:w="7285" w:type="dxa"/>
          </w:tcPr>
          <w:p w:rsidR="00D523DE" w:rsidRPr="00272252" w:rsidRDefault="00D523DE" w:rsidP="00272252">
            <w:pPr>
              <w:spacing w:line="276" w:lineRule="auto"/>
              <w:jc w:val="both"/>
              <w:rPr>
                <w:rFonts w:ascii="Sylfaen" w:hAnsi="Sylfaen"/>
                <w:lang w:val="ka-GE"/>
              </w:rPr>
            </w:pPr>
            <w:r w:rsidRPr="00272252">
              <w:rPr>
                <w:rFonts w:ascii="Sylfaen" w:hAnsi="Sylfaen"/>
                <w:lang w:val="ka-GE"/>
              </w:rPr>
              <w:t xml:space="preserve">“სახლში მოვლის მომსახურება”, სახლში მოვლის მომსახურება, საავადმყოფოზე დაფუძნებული”, “საცხოვრებლის მახასიათებლები”, “საცხოვრებელში მკურნალობა”, საცხოვრებელი დაწესებულებები”, “პირველადი ზრუნვა ჯანმრთელობაზე”, “ძირითადი ზრუნვა”, “პირველადი ჯანდაცვა” ზემოთ მოყვანილი საძიებო ტერმინები დამატებით შერწყმულია: </w:t>
            </w:r>
          </w:p>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D523DE" w:rsidRPr="00272252">
              <w:rPr>
                <w:rFonts w:ascii="Sylfaen" w:hAnsi="Sylfaen"/>
                <w:lang w:val="ka-GE"/>
              </w:rPr>
              <w:t>პროდუქტი ან ტიპი ან ენტერალური საკვები ან ფორმულა</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4.1</w:t>
            </w:r>
          </w:p>
        </w:tc>
        <w:tc>
          <w:tcPr>
            <w:tcW w:w="728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D523DE" w:rsidRPr="00272252">
              <w:rPr>
                <w:rFonts w:ascii="Sylfaen" w:hAnsi="Sylfaen"/>
                <w:lang w:val="ka-GE"/>
              </w:rPr>
              <w:t>საქმის მართვა</w:t>
            </w:r>
            <w:r w:rsidRPr="00272252">
              <w:rPr>
                <w:rFonts w:ascii="Sylfaen" w:hAnsi="Sylfaen"/>
                <w:lang w:val="ka-GE"/>
              </w:rPr>
              <w:t>”, “</w:t>
            </w:r>
            <w:r w:rsidR="00D523DE" w:rsidRPr="00272252">
              <w:rPr>
                <w:rFonts w:ascii="Sylfaen" w:hAnsi="Sylfaen"/>
                <w:lang w:val="ka-GE"/>
              </w:rPr>
              <w:t>მონიტორინგი</w:t>
            </w:r>
            <w:r w:rsidRPr="00272252">
              <w:rPr>
                <w:rFonts w:ascii="Sylfaen" w:hAnsi="Sylfaen"/>
                <w:lang w:val="ka-GE"/>
              </w:rPr>
              <w:t>”, “</w:t>
            </w:r>
            <w:r w:rsidR="00D523DE" w:rsidRPr="00272252">
              <w:rPr>
                <w:rFonts w:ascii="Sylfaen" w:hAnsi="Sylfaen"/>
                <w:lang w:val="ka-GE"/>
              </w:rPr>
              <w:t>აღრიცხვა</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4.2</w:t>
            </w:r>
          </w:p>
        </w:tc>
        <w:tc>
          <w:tcPr>
            <w:tcW w:w="728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D523DE" w:rsidRPr="00272252">
              <w:rPr>
                <w:rFonts w:ascii="Sylfaen" w:hAnsi="Sylfaen"/>
                <w:lang w:val="ka-GE"/>
              </w:rPr>
              <w:t>შეწყვეტა</w:t>
            </w:r>
            <w:r w:rsidRPr="00272252">
              <w:rPr>
                <w:rFonts w:ascii="Sylfaen" w:hAnsi="Sylfaen"/>
                <w:lang w:val="ka-GE"/>
              </w:rPr>
              <w:t>”, “</w:t>
            </w:r>
            <w:r w:rsidR="00D523DE" w:rsidRPr="00272252">
              <w:rPr>
                <w:rFonts w:ascii="Sylfaen" w:hAnsi="Sylfaen"/>
                <w:lang w:val="ka-GE"/>
              </w:rPr>
              <w:t>გაჩერება</w:t>
            </w:r>
            <w:r w:rsidRPr="00272252">
              <w:rPr>
                <w:rFonts w:ascii="Sylfaen" w:hAnsi="Sylfaen"/>
                <w:lang w:val="ka-GE"/>
              </w:rPr>
              <w:t>”, “</w:t>
            </w:r>
            <w:r w:rsidR="00D523DE" w:rsidRPr="00272252">
              <w:rPr>
                <w:rFonts w:ascii="Sylfaen" w:hAnsi="Sylfaen"/>
                <w:lang w:val="ka-GE"/>
              </w:rPr>
              <w:t>ჩამოშორება</w:t>
            </w:r>
            <w:r w:rsidRPr="00272252">
              <w:rPr>
                <w:rFonts w:ascii="Sylfaen" w:hAnsi="Sylfaen"/>
                <w:lang w:val="ka-GE"/>
              </w:rPr>
              <w:t>”, “</w:t>
            </w:r>
            <w:r w:rsidR="00D523DE" w:rsidRPr="00272252">
              <w:rPr>
                <w:rFonts w:ascii="Sylfaen" w:hAnsi="Sylfaen"/>
                <w:lang w:val="ka-GE"/>
              </w:rPr>
              <w:t>ორალური ავტონომია</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4.3</w:t>
            </w:r>
          </w:p>
        </w:tc>
        <w:tc>
          <w:tcPr>
            <w:tcW w:w="728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D523DE" w:rsidRPr="00272252">
              <w:rPr>
                <w:rFonts w:ascii="Sylfaen" w:hAnsi="Sylfaen"/>
                <w:lang w:val="ka-GE"/>
              </w:rPr>
              <w:t>გართულებები</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4.4</w:t>
            </w:r>
          </w:p>
        </w:tc>
        <w:tc>
          <w:tcPr>
            <w:tcW w:w="728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D523DE" w:rsidRPr="00272252">
              <w:rPr>
                <w:rFonts w:ascii="Sylfaen" w:hAnsi="Sylfaen"/>
                <w:lang w:val="ka-GE"/>
              </w:rPr>
              <w:t>ცხოვრების ხარისხი</w:t>
            </w:r>
            <w:r w:rsidRPr="00272252">
              <w:rPr>
                <w:rFonts w:ascii="Sylfaen" w:hAnsi="Sylfaen"/>
                <w:lang w:val="ka-GE"/>
              </w:rPr>
              <w:t>”</w:t>
            </w:r>
          </w:p>
        </w:tc>
      </w:tr>
      <w:tr w:rsidR="00CE68F2" w:rsidRPr="00272252" w:rsidTr="00770221">
        <w:tc>
          <w:tcPr>
            <w:tcW w:w="2065"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5.1 – 5.3</w:t>
            </w:r>
          </w:p>
        </w:tc>
        <w:tc>
          <w:tcPr>
            <w:tcW w:w="7285" w:type="dxa"/>
          </w:tcPr>
          <w:p w:rsidR="00CE68F2" w:rsidRPr="00272252" w:rsidRDefault="00CE68F2" w:rsidP="00272252">
            <w:pPr>
              <w:spacing w:line="276" w:lineRule="auto"/>
              <w:jc w:val="both"/>
              <w:rPr>
                <w:rFonts w:ascii="Sylfaen" w:hAnsi="Sylfaen"/>
                <w:lang w:val="ka-GE"/>
              </w:rPr>
            </w:pPr>
            <w:r w:rsidRPr="00272252">
              <w:rPr>
                <w:rFonts w:ascii="Sylfaen" w:hAnsi="Sylfaen"/>
                <w:lang w:val="ka-GE"/>
              </w:rPr>
              <w:t>“</w:t>
            </w:r>
            <w:r w:rsidR="00D523DE" w:rsidRPr="00272252">
              <w:rPr>
                <w:rFonts w:ascii="Sylfaen" w:hAnsi="Sylfaen"/>
                <w:lang w:val="ka-GE"/>
              </w:rPr>
              <w:t>პერსონალი</w:t>
            </w:r>
            <w:r w:rsidRPr="00272252">
              <w:rPr>
                <w:rFonts w:ascii="Sylfaen" w:hAnsi="Sylfaen"/>
                <w:lang w:val="ka-GE"/>
              </w:rPr>
              <w:t>”, “</w:t>
            </w:r>
            <w:r w:rsidR="00D523DE" w:rsidRPr="00272252">
              <w:rPr>
                <w:rFonts w:ascii="Sylfaen" w:hAnsi="Sylfaen"/>
                <w:lang w:val="ka-GE"/>
              </w:rPr>
              <w:t>სამედიცინო პერსონალი</w:t>
            </w:r>
            <w:r w:rsidRPr="00272252">
              <w:rPr>
                <w:rFonts w:ascii="Sylfaen" w:hAnsi="Sylfaen"/>
                <w:lang w:val="ka-GE"/>
              </w:rPr>
              <w:t>”, “</w:t>
            </w:r>
            <w:r w:rsidR="00D523DE" w:rsidRPr="00272252">
              <w:rPr>
                <w:rFonts w:ascii="Sylfaen" w:hAnsi="Sylfaen"/>
                <w:lang w:val="ka-GE"/>
              </w:rPr>
              <w:t>ჯანდაცვა</w:t>
            </w:r>
            <w:r w:rsidRPr="00272252">
              <w:rPr>
                <w:rFonts w:ascii="Sylfaen" w:hAnsi="Sylfaen"/>
                <w:lang w:val="ka-GE"/>
              </w:rPr>
              <w:t xml:space="preserve">” </w:t>
            </w:r>
            <w:r w:rsidR="00D523DE" w:rsidRPr="00272252">
              <w:rPr>
                <w:rFonts w:ascii="Sylfaen" w:hAnsi="Sylfaen"/>
                <w:lang w:val="ka-GE"/>
              </w:rPr>
              <w:t>და</w:t>
            </w:r>
            <w:r w:rsidRPr="00272252">
              <w:rPr>
                <w:rFonts w:ascii="Sylfaen" w:hAnsi="Sylfaen"/>
                <w:lang w:val="ka-GE"/>
              </w:rPr>
              <w:t xml:space="preserve"> “</w:t>
            </w:r>
            <w:r w:rsidR="00D523DE" w:rsidRPr="00272252">
              <w:rPr>
                <w:rFonts w:ascii="Sylfaen" w:hAnsi="Sylfaen"/>
                <w:lang w:val="ka-GE"/>
              </w:rPr>
              <w:t>პროფესიონალები</w:t>
            </w:r>
            <w:r w:rsidRPr="00272252">
              <w:rPr>
                <w:rFonts w:ascii="Sylfaen" w:hAnsi="Sylfaen"/>
                <w:lang w:val="ka-GE"/>
              </w:rPr>
              <w:t>”, “</w:t>
            </w:r>
            <w:r w:rsidR="00D523DE" w:rsidRPr="00272252">
              <w:rPr>
                <w:rFonts w:ascii="Sylfaen" w:hAnsi="Sylfaen"/>
                <w:lang w:val="ka-GE"/>
              </w:rPr>
              <w:t>ჯანდაცვის პროფესიონალები</w:t>
            </w:r>
            <w:r w:rsidRPr="00272252">
              <w:rPr>
                <w:rFonts w:ascii="Sylfaen" w:hAnsi="Sylfaen"/>
                <w:lang w:val="ka-GE"/>
              </w:rPr>
              <w:t>”, “</w:t>
            </w:r>
            <w:r w:rsidR="00D523DE" w:rsidRPr="00272252">
              <w:rPr>
                <w:rFonts w:ascii="Sylfaen" w:hAnsi="Sylfaen"/>
                <w:lang w:val="ka-GE"/>
              </w:rPr>
              <w:t>ინტერდისციპლინარული</w:t>
            </w:r>
            <w:r w:rsidRPr="00272252">
              <w:rPr>
                <w:rFonts w:ascii="Sylfaen" w:hAnsi="Sylfaen"/>
                <w:lang w:val="ka-GE"/>
              </w:rPr>
              <w:t xml:space="preserve"> </w:t>
            </w:r>
            <w:r w:rsidR="00D523DE" w:rsidRPr="00272252">
              <w:rPr>
                <w:rFonts w:ascii="Sylfaen" w:hAnsi="Sylfaen"/>
                <w:lang w:val="ka-GE"/>
              </w:rPr>
              <w:t>კვლევები</w:t>
            </w:r>
            <w:r w:rsidRPr="00272252">
              <w:rPr>
                <w:rFonts w:ascii="Sylfaen" w:hAnsi="Sylfaen"/>
                <w:lang w:val="ka-GE"/>
              </w:rPr>
              <w:t>”, “</w:t>
            </w:r>
            <w:r w:rsidR="00D523DE" w:rsidRPr="00272252">
              <w:rPr>
                <w:rFonts w:ascii="Sylfaen" w:hAnsi="Sylfaen"/>
                <w:lang w:val="ka-GE"/>
              </w:rPr>
              <w:t>ინტერდისციპლინარული</w:t>
            </w:r>
            <w:r w:rsidRPr="00272252">
              <w:rPr>
                <w:rFonts w:ascii="Sylfaen" w:hAnsi="Sylfaen"/>
                <w:lang w:val="ka-GE"/>
              </w:rPr>
              <w:t xml:space="preserve">” </w:t>
            </w:r>
            <w:r w:rsidR="00D523DE" w:rsidRPr="00272252">
              <w:rPr>
                <w:rFonts w:ascii="Sylfaen" w:hAnsi="Sylfaen"/>
                <w:lang w:val="ka-GE"/>
              </w:rPr>
              <w:t>და</w:t>
            </w:r>
            <w:r w:rsidRPr="00272252">
              <w:rPr>
                <w:rFonts w:ascii="Sylfaen" w:hAnsi="Sylfaen"/>
                <w:lang w:val="ka-GE"/>
              </w:rPr>
              <w:t xml:space="preserve"> “</w:t>
            </w:r>
            <w:r w:rsidR="00D523DE" w:rsidRPr="00272252">
              <w:rPr>
                <w:rFonts w:ascii="Sylfaen" w:hAnsi="Sylfaen"/>
                <w:lang w:val="ka-GE"/>
              </w:rPr>
              <w:t>კვლევები</w:t>
            </w:r>
            <w:r w:rsidRPr="00272252">
              <w:rPr>
                <w:rFonts w:ascii="Sylfaen" w:hAnsi="Sylfaen"/>
                <w:lang w:val="ka-GE"/>
              </w:rPr>
              <w:t>”, “</w:t>
            </w:r>
            <w:r w:rsidR="00D523DE" w:rsidRPr="00272252">
              <w:rPr>
                <w:rFonts w:ascii="Sylfaen" w:hAnsi="Sylfaen"/>
                <w:lang w:val="ka-GE"/>
              </w:rPr>
              <w:t>მულტიდისციპლინარული</w:t>
            </w:r>
            <w:r w:rsidRPr="00272252">
              <w:rPr>
                <w:rFonts w:ascii="Sylfaen" w:hAnsi="Sylfaen"/>
                <w:lang w:val="ka-GE"/>
              </w:rPr>
              <w:t xml:space="preserve">” </w:t>
            </w:r>
            <w:r w:rsidR="00D523DE" w:rsidRPr="00272252">
              <w:rPr>
                <w:rFonts w:ascii="Sylfaen" w:hAnsi="Sylfaen"/>
                <w:lang w:val="ka-GE"/>
              </w:rPr>
              <w:t>და</w:t>
            </w:r>
            <w:r w:rsidRPr="00272252">
              <w:rPr>
                <w:rFonts w:ascii="Sylfaen" w:hAnsi="Sylfaen"/>
                <w:lang w:val="ka-GE"/>
              </w:rPr>
              <w:t xml:space="preserve"> ”</w:t>
            </w:r>
            <w:r w:rsidR="00D523DE" w:rsidRPr="00272252">
              <w:rPr>
                <w:rFonts w:ascii="Sylfaen" w:hAnsi="Sylfaen"/>
                <w:lang w:val="ka-GE"/>
              </w:rPr>
              <w:t>გუნდი</w:t>
            </w:r>
            <w:r w:rsidRPr="00272252">
              <w:rPr>
                <w:rFonts w:ascii="Sylfaen" w:hAnsi="Sylfaen"/>
                <w:lang w:val="ka-GE"/>
              </w:rPr>
              <w:t>”, “</w:t>
            </w:r>
            <w:r w:rsidR="00D523DE" w:rsidRPr="00272252">
              <w:rPr>
                <w:rFonts w:ascii="Sylfaen" w:hAnsi="Sylfaen"/>
                <w:lang w:val="ka-GE"/>
              </w:rPr>
              <w:t>განათლება</w:t>
            </w:r>
            <w:r w:rsidRPr="00272252">
              <w:rPr>
                <w:rFonts w:ascii="Sylfaen" w:hAnsi="Sylfaen"/>
                <w:lang w:val="ka-GE"/>
              </w:rPr>
              <w:t>”, “</w:t>
            </w:r>
            <w:r w:rsidR="00D523DE" w:rsidRPr="00272252">
              <w:rPr>
                <w:rFonts w:ascii="Sylfaen" w:hAnsi="Sylfaen"/>
                <w:lang w:val="ka-GE"/>
              </w:rPr>
              <w:t>ტრენინგი</w:t>
            </w:r>
            <w:r w:rsidRPr="00272252">
              <w:rPr>
                <w:rFonts w:ascii="Sylfaen" w:hAnsi="Sylfaen"/>
                <w:lang w:val="ka-GE"/>
              </w:rPr>
              <w:t>”</w:t>
            </w:r>
          </w:p>
        </w:tc>
      </w:tr>
    </w:tbl>
    <w:p w:rsidR="00CE68F2" w:rsidRPr="00272252" w:rsidRDefault="00CE68F2" w:rsidP="00272252">
      <w:pPr>
        <w:spacing w:line="276" w:lineRule="auto"/>
        <w:jc w:val="both"/>
        <w:rPr>
          <w:rFonts w:ascii="Sylfaen" w:hAnsi="Sylfaen"/>
          <w:lang w:val="ka-GE"/>
        </w:rPr>
      </w:pPr>
    </w:p>
    <w:p w:rsidR="00CE68F2" w:rsidRPr="00272252" w:rsidRDefault="00CE68F2" w:rsidP="00272252">
      <w:pPr>
        <w:spacing w:line="276" w:lineRule="auto"/>
        <w:jc w:val="both"/>
        <w:rPr>
          <w:rFonts w:ascii="Sylfaen" w:hAnsi="Sylfaen"/>
          <w:lang w:val="ka-GE"/>
        </w:rPr>
      </w:pPr>
      <w:r w:rsidRPr="00272252">
        <w:rPr>
          <w:rFonts w:ascii="Sylfaen" w:hAnsi="Sylfaen"/>
          <w:lang w:val="ka-GE"/>
        </w:rPr>
        <w:t>a</w:t>
      </w:r>
      <w:r w:rsidRPr="00272252">
        <w:rPr>
          <w:rFonts w:ascii="Sylfaen" w:hAnsi="Sylfaen"/>
          <w:lang w:val="ka-GE"/>
        </w:rPr>
        <w:tab/>
      </w:r>
      <w:r w:rsidR="00167550" w:rsidRPr="00272252">
        <w:rPr>
          <w:rFonts w:ascii="Sylfaen" w:hAnsi="Sylfaen"/>
          <w:lang w:val="ka-GE"/>
        </w:rPr>
        <w:t>ამ სვეტში ნაჩვენები საძიებო ტერმინები ან კომბინირებული იყო ოპერატორის მიერ "ან" სხვადასხვა მონაცემთა ბაზაში გამოყენებული იქნა სხვადასხვა ტერმინები / მართლწერა მათი კონკრეტული სათაურების შესაბამისად.</w:t>
      </w:r>
    </w:p>
    <w:p w:rsidR="001B6B1D" w:rsidRDefault="001B6B1D" w:rsidP="00272252">
      <w:pPr>
        <w:spacing w:line="276" w:lineRule="auto"/>
        <w:jc w:val="both"/>
        <w:rPr>
          <w:rFonts w:ascii="Sylfaen" w:hAnsi="Sylfaen"/>
          <w:b/>
          <w:lang w:val="ka-GE"/>
        </w:rPr>
      </w:pPr>
    </w:p>
    <w:p w:rsidR="00CE68F2" w:rsidRPr="00272252" w:rsidRDefault="00832E20"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CE68F2" w:rsidRPr="00272252">
        <w:rPr>
          <w:rFonts w:ascii="Sylfaen" w:hAnsi="Sylfaen"/>
          <w:b/>
          <w:lang w:val="ka-GE"/>
        </w:rPr>
        <w:t>4</w:t>
      </w:r>
    </w:p>
    <w:p w:rsidR="00576C90" w:rsidRPr="00272252" w:rsidRDefault="00576C90" w:rsidP="00272252">
      <w:pPr>
        <w:spacing w:line="276" w:lineRule="auto"/>
        <w:jc w:val="both"/>
        <w:rPr>
          <w:rFonts w:ascii="Sylfaen" w:hAnsi="Sylfaen"/>
          <w:b/>
          <w:bCs/>
          <w:lang w:val="ka-GE"/>
        </w:rPr>
      </w:pPr>
      <w:r w:rsidRPr="00272252">
        <w:rPr>
          <w:rFonts w:ascii="Sylfaen" w:hAnsi="Sylfaen"/>
          <w:b/>
          <w:bCs/>
          <w:lang w:val="ka-GE"/>
        </w:rPr>
        <w:t>HEN არ უნდა ჩატარდეს პაციენტებში უკუჩვენებით, როგორიცაა ნაწლავის მძიმე ფუნქციური დარღვევები, კუჭ-ნაწლავის გაუვალობა, კუჭ-ნაწლავის ტრაქტის სისხლდენა, ძლიერი მალაბსორბცია ან მწვავე მეტაბოლური დისბალანსი.</w:t>
      </w:r>
    </w:p>
    <w:p w:rsidR="00CE68F2" w:rsidRPr="00272252" w:rsidRDefault="002D6C14" w:rsidP="00272252">
      <w:pPr>
        <w:spacing w:line="276" w:lineRule="auto"/>
        <w:jc w:val="both"/>
        <w:rPr>
          <w:rFonts w:ascii="Sylfaen" w:hAnsi="Sylfaen"/>
          <w:b/>
          <w:bCs/>
          <w:lang w:val="ka-GE"/>
        </w:rPr>
      </w:pPr>
      <w:r w:rsidRPr="00272252">
        <w:rPr>
          <w:rFonts w:ascii="Sylfaen" w:hAnsi="Sylfaen"/>
          <w:b/>
          <w:bCs/>
          <w:lang w:val="ka-GE"/>
        </w:rPr>
        <w:t>რეკომენდაციის ხარისხი GPP</w:t>
      </w:r>
      <w:r w:rsidR="00576C90" w:rsidRPr="00272252">
        <w:rPr>
          <w:rFonts w:ascii="Sylfaen" w:hAnsi="Sylfaen"/>
          <w:b/>
          <w:bCs/>
          <w:lang w:val="ka-GE"/>
        </w:rPr>
        <w:t xml:space="preserve"> -</w:t>
      </w:r>
      <w:r w:rsidR="00CE68F2" w:rsidRPr="00272252">
        <w:rPr>
          <w:rFonts w:ascii="Sylfaen" w:hAnsi="Sylfaen"/>
          <w:b/>
          <w:bCs/>
          <w:lang w:val="ka-GE"/>
        </w:rPr>
        <w:t xml:space="preserve"> </w:t>
      </w:r>
      <w:r w:rsidR="00576C90" w:rsidRPr="00272252">
        <w:rPr>
          <w:rFonts w:ascii="Sylfaen" w:hAnsi="Sylfaen"/>
          <w:b/>
          <w:bCs/>
          <w:lang w:val="ka-GE"/>
        </w:rPr>
        <w:t>კონსესუსი</w:t>
      </w:r>
      <w:r w:rsidR="00CE68F2" w:rsidRPr="00272252">
        <w:rPr>
          <w:rFonts w:ascii="Sylfaen" w:hAnsi="Sylfaen"/>
          <w:b/>
          <w:bCs/>
          <w:lang w:val="ka-GE"/>
        </w:rPr>
        <w:t xml:space="preserve"> (84</w:t>
      </w:r>
      <w:r w:rsidRPr="00272252">
        <w:rPr>
          <w:rFonts w:ascii="Sylfaen" w:hAnsi="Sylfaen"/>
          <w:b/>
          <w:bCs/>
          <w:lang w:val="ka-GE"/>
        </w:rPr>
        <w:t>%-იანი თანხმობა</w:t>
      </w:r>
      <w:r w:rsidR="00CE68F2" w:rsidRPr="00272252">
        <w:rPr>
          <w:rFonts w:ascii="Sylfaen" w:hAnsi="Sylfaen"/>
          <w:b/>
          <w:bCs/>
          <w:lang w:val="ka-GE"/>
        </w:rPr>
        <w:t>)</w:t>
      </w:r>
    </w:p>
    <w:p w:rsidR="00CE68F2" w:rsidRPr="00272252" w:rsidRDefault="002D6C14" w:rsidP="00272252">
      <w:pPr>
        <w:spacing w:line="276" w:lineRule="auto"/>
        <w:jc w:val="both"/>
        <w:rPr>
          <w:rFonts w:ascii="Sylfaen" w:hAnsi="Sylfaen"/>
          <w:b/>
          <w:bCs/>
          <w:lang w:val="ka-GE"/>
        </w:rPr>
      </w:pPr>
      <w:r w:rsidRPr="00272252">
        <w:rPr>
          <w:rFonts w:ascii="Sylfaen" w:hAnsi="Sylfaen"/>
          <w:b/>
          <w:bCs/>
          <w:lang w:val="ka-GE"/>
        </w:rPr>
        <w:t>კომენტარი</w:t>
      </w:r>
    </w:p>
    <w:p w:rsidR="00B51816" w:rsidRPr="00272252" w:rsidRDefault="00B51816" w:rsidP="00272252">
      <w:pPr>
        <w:spacing w:line="276" w:lineRule="auto"/>
        <w:jc w:val="both"/>
        <w:rPr>
          <w:rFonts w:ascii="Sylfaen" w:hAnsi="Sylfaen"/>
          <w:lang w:val="ka-GE"/>
        </w:rPr>
      </w:pPr>
      <w:r w:rsidRPr="00272252">
        <w:rPr>
          <w:rFonts w:ascii="Sylfaen" w:hAnsi="Sylfaen"/>
          <w:lang w:val="ka-GE"/>
        </w:rPr>
        <w:t>ეს რეკომენდაცია ემყარება კარგ კლინიკურ პრაქტიკას და არა მხოლოდ HEN სპეციფიკურია. ის ზოგადად EN-ის მსგავსად გამოიყენება.</w:t>
      </w:r>
    </w:p>
    <w:p w:rsidR="00CE68F2" w:rsidRPr="00272252" w:rsidRDefault="00832E20" w:rsidP="00272252">
      <w:pPr>
        <w:spacing w:line="276" w:lineRule="auto"/>
        <w:jc w:val="both"/>
        <w:rPr>
          <w:rFonts w:ascii="Sylfaen" w:hAnsi="Sylfaen"/>
          <w:b/>
          <w:lang w:val="ka-GE"/>
        </w:rPr>
      </w:pPr>
      <w:r w:rsidRPr="00272252">
        <w:rPr>
          <w:rFonts w:ascii="Sylfaen" w:hAnsi="Sylfaen"/>
          <w:b/>
          <w:lang w:val="ka-GE"/>
        </w:rPr>
        <w:t>რეკომენდაცია</w:t>
      </w:r>
      <w:r w:rsidR="00CE68F2" w:rsidRPr="00272252">
        <w:rPr>
          <w:rFonts w:ascii="Sylfaen" w:hAnsi="Sylfaen"/>
          <w:b/>
          <w:lang w:val="ka-GE"/>
        </w:rPr>
        <w:t xml:space="preserve"> 5</w:t>
      </w:r>
    </w:p>
    <w:p w:rsidR="00B51816" w:rsidRPr="00272252" w:rsidRDefault="00B51816" w:rsidP="00272252">
      <w:pPr>
        <w:spacing w:line="276" w:lineRule="auto"/>
        <w:jc w:val="both"/>
        <w:rPr>
          <w:rFonts w:ascii="Sylfaen" w:hAnsi="Sylfaen"/>
          <w:b/>
          <w:bCs/>
          <w:lang w:val="ka-GE"/>
        </w:rPr>
      </w:pPr>
      <w:r w:rsidRPr="00272252">
        <w:rPr>
          <w:rFonts w:ascii="Sylfaen" w:hAnsi="Sylfaen"/>
          <w:b/>
          <w:bCs/>
          <w:lang w:val="ka-GE"/>
        </w:rPr>
        <w:t>თუ პაციენტი და / ან მათი იურიდიული მომვლელები არ ეთანხმებიან HEN პროგრამას ან, სავარაუდოდ არ შეასრულებენ მათ ან / და თუ არსებობს ორგანიზაციული / ლოგისტიკური პრობლემები, რომელთა გადალახვა შეუძლებელია, HEN არ უნდა იქნეს შეთავაზებული.</w:t>
      </w:r>
    </w:p>
    <w:p w:rsidR="00CE68F2" w:rsidRPr="00272252" w:rsidRDefault="002D6C14" w:rsidP="00272252">
      <w:pPr>
        <w:spacing w:line="276" w:lineRule="auto"/>
        <w:jc w:val="both"/>
        <w:rPr>
          <w:rFonts w:ascii="Sylfaen" w:hAnsi="Sylfaen"/>
          <w:b/>
          <w:bCs/>
          <w:lang w:val="ka-GE"/>
        </w:rPr>
      </w:pPr>
      <w:r w:rsidRPr="00272252">
        <w:rPr>
          <w:rFonts w:ascii="Sylfaen" w:hAnsi="Sylfaen"/>
          <w:b/>
          <w:bCs/>
          <w:lang w:val="ka-GE"/>
        </w:rPr>
        <w:t>რეკომენდაციის ხარისხი GPP</w:t>
      </w:r>
      <w:r w:rsidR="00CE68F2" w:rsidRPr="00272252">
        <w:rPr>
          <w:rFonts w:ascii="Sylfaen" w:hAnsi="Sylfaen"/>
          <w:b/>
          <w:bCs/>
          <w:lang w:val="ka-GE"/>
        </w:rPr>
        <w:t xml:space="preserve"> </w:t>
      </w:r>
      <w:r w:rsidR="00DC3976" w:rsidRPr="00272252">
        <w:rPr>
          <w:rFonts w:ascii="Sylfaen" w:hAnsi="Sylfaen"/>
          <w:b/>
          <w:bCs/>
          <w:lang w:val="ka-GE"/>
        </w:rPr>
        <w:t xml:space="preserve">- </w:t>
      </w:r>
      <w:r w:rsidRPr="00272252">
        <w:rPr>
          <w:rFonts w:ascii="Sylfaen" w:hAnsi="Sylfaen"/>
          <w:b/>
          <w:bCs/>
          <w:lang w:val="ka-GE"/>
        </w:rPr>
        <w:t>ძლიერი კონსესუსი</w:t>
      </w:r>
      <w:r w:rsidR="00CE68F2" w:rsidRPr="00272252">
        <w:rPr>
          <w:rFonts w:ascii="Sylfaen" w:hAnsi="Sylfaen"/>
          <w:b/>
          <w:bCs/>
          <w:lang w:val="ka-GE"/>
        </w:rPr>
        <w:t xml:space="preserve"> (97</w:t>
      </w:r>
      <w:r w:rsidRPr="00272252">
        <w:rPr>
          <w:rFonts w:ascii="Sylfaen" w:hAnsi="Sylfaen"/>
          <w:b/>
          <w:bCs/>
          <w:lang w:val="ka-GE"/>
        </w:rPr>
        <w:t>%-იანი თანხმობა</w:t>
      </w:r>
      <w:r w:rsidR="00CE68F2" w:rsidRPr="00272252">
        <w:rPr>
          <w:rFonts w:ascii="Sylfaen" w:hAnsi="Sylfaen"/>
          <w:b/>
          <w:bCs/>
          <w:lang w:val="ka-GE"/>
        </w:rPr>
        <w:t>)</w:t>
      </w:r>
    </w:p>
    <w:p w:rsidR="00CE68F2"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B51816" w:rsidRPr="00272252" w:rsidRDefault="00B51816" w:rsidP="00272252">
      <w:pPr>
        <w:spacing w:line="276" w:lineRule="auto"/>
        <w:jc w:val="both"/>
        <w:rPr>
          <w:rFonts w:ascii="Sylfaen" w:hAnsi="Sylfaen"/>
          <w:lang w:val="ka-GE"/>
        </w:rPr>
      </w:pPr>
      <w:r w:rsidRPr="00272252">
        <w:rPr>
          <w:rFonts w:ascii="Sylfaen" w:hAnsi="Sylfaen"/>
          <w:lang w:val="ka-GE"/>
        </w:rPr>
        <w:t>ეს რეკომენდაცია აღებულია გერმანიის სახელმძღვანელოდან „ხელოვნური კვება ამბულატორიულ ნაწილში“</w:t>
      </w:r>
      <w:r w:rsidR="00E31EDB">
        <w:rPr>
          <w:rFonts w:ascii="Sylfaen" w:hAnsi="Sylfaen"/>
          <w:lang w:val="ka-GE"/>
        </w:rPr>
        <w:t xml:space="preserve"> [</w:t>
      </w:r>
      <w:r w:rsidRPr="00272252">
        <w:rPr>
          <w:rFonts w:ascii="Sylfaen" w:hAnsi="Sylfaen"/>
          <w:lang w:val="ka-GE"/>
        </w:rPr>
        <w:t>2] და ჯდება „ESPEN-ის ეთიკის სახელმძღვანელოში“</w:t>
      </w:r>
      <w:r w:rsidR="00E31EDB">
        <w:rPr>
          <w:rFonts w:ascii="Sylfaen" w:hAnsi="Sylfaen"/>
          <w:lang w:val="ka-GE"/>
        </w:rPr>
        <w:t xml:space="preserve"> [</w:t>
      </w:r>
      <w:r w:rsidRPr="00272252">
        <w:rPr>
          <w:rFonts w:ascii="Sylfaen" w:hAnsi="Sylfaen"/>
          <w:lang w:val="ka-GE"/>
        </w:rPr>
        <w:t>29].</w:t>
      </w:r>
    </w:p>
    <w:p w:rsidR="001A3C53" w:rsidRPr="00272252" w:rsidRDefault="001A3C53" w:rsidP="00272252">
      <w:pPr>
        <w:spacing w:line="276" w:lineRule="auto"/>
        <w:jc w:val="both"/>
        <w:rPr>
          <w:rFonts w:ascii="Sylfaen" w:hAnsi="Sylfaen"/>
          <w:lang w:val="ka-GE"/>
        </w:rPr>
      </w:pPr>
    </w:p>
    <w:p w:rsidR="00B51816" w:rsidRPr="00272252" w:rsidRDefault="00B51816" w:rsidP="00272252">
      <w:pPr>
        <w:spacing w:line="276" w:lineRule="auto"/>
        <w:jc w:val="both"/>
        <w:rPr>
          <w:rFonts w:ascii="Sylfaen" w:hAnsi="Sylfaen"/>
          <w:b/>
          <w:lang w:val="ka-GE"/>
        </w:rPr>
      </w:pPr>
    </w:p>
    <w:p w:rsidR="00B51816" w:rsidRDefault="00B51816" w:rsidP="00272252">
      <w:pPr>
        <w:spacing w:line="276" w:lineRule="auto"/>
        <w:jc w:val="both"/>
        <w:rPr>
          <w:rFonts w:ascii="Sylfaen" w:hAnsi="Sylfaen"/>
          <w:b/>
          <w:lang w:val="ka-GE"/>
        </w:rPr>
      </w:pPr>
    </w:p>
    <w:p w:rsidR="001B6B1D" w:rsidRDefault="001B6B1D" w:rsidP="00272252">
      <w:pPr>
        <w:spacing w:line="276" w:lineRule="auto"/>
        <w:jc w:val="both"/>
        <w:rPr>
          <w:rFonts w:ascii="Sylfaen" w:hAnsi="Sylfaen"/>
          <w:b/>
          <w:lang w:val="ka-GE"/>
        </w:rPr>
      </w:pPr>
    </w:p>
    <w:p w:rsidR="001B6B1D" w:rsidRDefault="001B6B1D" w:rsidP="00272252">
      <w:pPr>
        <w:spacing w:line="276" w:lineRule="auto"/>
        <w:jc w:val="both"/>
        <w:rPr>
          <w:rFonts w:ascii="Sylfaen" w:hAnsi="Sylfaen"/>
          <w:b/>
          <w:lang w:val="ka-GE"/>
        </w:rPr>
      </w:pPr>
    </w:p>
    <w:p w:rsidR="001B6B1D" w:rsidRDefault="001B6B1D" w:rsidP="00272252">
      <w:pPr>
        <w:spacing w:line="276" w:lineRule="auto"/>
        <w:jc w:val="both"/>
        <w:rPr>
          <w:rFonts w:ascii="Sylfaen" w:hAnsi="Sylfaen"/>
          <w:b/>
          <w:lang w:val="ka-GE"/>
        </w:rPr>
      </w:pPr>
    </w:p>
    <w:p w:rsidR="001B6B1D" w:rsidRDefault="001B6B1D" w:rsidP="00272252">
      <w:pPr>
        <w:spacing w:line="276" w:lineRule="auto"/>
        <w:jc w:val="both"/>
        <w:rPr>
          <w:rFonts w:ascii="Sylfaen" w:hAnsi="Sylfaen"/>
          <w:b/>
          <w:lang w:val="ka-GE"/>
        </w:rPr>
      </w:pPr>
    </w:p>
    <w:p w:rsidR="001B6B1D" w:rsidRDefault="001B6B1D" w:rsidP="00272252">
      <w:pPr>
        <w:spacing w:line="276" w:lineRule="auto"/>
        <w:jc w:val="both"/>
        <w:rPr>
          <w:rFonts w:ascii="Sylfaen" w:hAnsi="Sylfaen"/>
          <w:b/>
          <w:lang w:val="ka-GE"/>
        </w:rPr>
      </w:pPr>
    </w:p>
    <w:p w:rsidR="001B6B1D" w:rsidRDefault="001B6B1D" w:rsidP="00272252">
      <w:pPr>
        <w:spacing w:line="276" w:lineRule="auto"/>
        <w:jc w:val="both"/>
        <w:rPr>
          <w:rFonts w:ascii="Sylfaen" w:hAnsi="Sylfaen"/>
          <w:b/>
          <w:lang w:val="ka-GE"/>
        </w:rPr>
      </w:pPr>
    </w:p>
    <w:p w:rsidR="001B6B1D" w:rsidRPr="00272252" w:rsidRDefault="001B6B1D" w:rsidP="00272252">
      <w:pPr>
        <w:spacing w:line="276" w:lineRule="auto"/>
        <w:jc w:val="both"/>
        <w:rPr>
          <w:rFonts w:ascii="Sylfaen" w:hAnsi="Sylfaen"/>
          <w:b/>
          <w:lang w:val="ka-GE"/>
        </w:rPr>
      </w:pPr>
    </w:p>
    <w:p w:rsidR="00CE68F2" w:rsidRPr="00272252" w:rsidRDefault="00AA5B9C" w:rsidP="00272252">
      <w:pPr>
        <w:spacing w:line="276" w:lineRule="auto"/>
        <w:jc w:val="both"/>
        <w:rPr>
          <w:rFonts w:ascii="Sylfaen" w:hAnsi="Sylfaen"/>
          <w:b/>
          <w:lang w:val="ka-GE"/>
        </w:rPr>
      </w:pPr>
      <w:r w:rsidRPr="00272252">
        <w:rPr>
          <w:rFonts w:ascii="Sylfaen" w:hAnsi="Sylfaen"/>
          <w:b/>
          <w:lang w:val="ka-GE"/>
        </w:rPr>
        <w:lastRenderedPageBreak/>
        <w:t>ცხრილი</w:t>
      </w:r>
      <w:r w:rsidR="00CE68F2" w:rsidRPr="00272252">
        <w:rPr>
          <w:rFonts w:ascii="Sylfaen" w:hAnsi="Sylfaen"/>
          <w:b/>
          <w:lang w:val="ka-GE"/>
        </w:rPr>
        <w:t xml:space="preserve"> 5</w:t>
      </w:r>
    </w:p>
    <w:p w:rsidR="007A69D7" w:rsidRPr="00272252" w:rsidRDefault="007A69D7" w:rsidP="00272252">
      <w:pPr>
        <w:spacing w:line="276" w:lineRule="auto"/>
        <w:jc w:val="both"/>
        <w:rPr>
          <w:rFonts w:ascii="Sylfaen" w:hAnsi="Sylfaen"/>
          <w:b/>
          <w:lang w:val="ka-GE"/>
        </w:rPr>
      </w:pPr>
      <w:r w:rsidRPr="00272252">
        <w:rPr>
          <w:rFonts w:ascii="Sylfaen" w:hAnsi="Sylfaen"/>
          <w:b/>
          <w:lang w:val="ka-GE"/>
        </w:rPr>
        <w:t xml:space="preserve">ჩვენებები HEN-ის ინიცირებისთვის, გავრცელების და HEN-ის შედეგების გაუმჯობესების ჩათვლით. </w:t>
      </w:r>
    </w:p>
    <w:tbl>
      <w:tblPr>
        <w:tblStyle w:val="TableGrid"/>
        <w:tblW w:w="10890" w:type="dxa"/>
        <w:tblInd w:w="-725" w:type="dxa"/>
        <w:tblLook w:val="04A0" w:firstRow="1" w:lastRow="0" w:firstColumn="1" w:lastColumn="0" w:noHBand="0" w:noVBand="1"/>
      </w:tblPr>
      <w:tblGrid>
        <w:gridCol w:w="4590"/>
        <w:gridCol w:w="2368"/>
        <w:gridCol w:w="3932"/>
      </w:tblGrid>
      <w:tr w:rsidR="00CE68F2" w:rsidRPr="00272252" w:rsidTr="00CE68F2">
        <w:tc>
          <w:tcPr>
            <w:tcW w:w="4590" w:type="dxa"/>
          </w:tcPr>
          <w:p w:rsidR="00CE68F2" w:rsidRPr="00272252" w:rsidRDefault="00AF2D51" w:rsidP="00272252">
            <w:pPr>
              <w:spacing w:line="276" w:lineRule="auto"/>
              <w:jc w:val="both"/>
              <w:rPr>
                <w:rFonts w:ascii="Sylfaen" w:hAnsi="Sylfaen"/>
                <w:lang w:val="ka-GE"/>
              </w:rPr>
            </w:pPr>
            <w:r w:rsidRPr="00272252">
              <w:rPr>
                <w:rFonts w:ascii="Sylfaen" w:hAnsi="Sylfaen"/>
                <w:lang w:val="ka-GE"/>
              </w:rPr>
              <w:t xml:space="preserve">HEN </w:t>
            </w:r>
            <w:r w:rsidR="00902B21" w:rsidRPr="00272252">
              <w:rPr>
                <w:rFonts w:ascii="Sylfaen" w:hAnsi="Sylfaen"/>
                <w:lang w:val="ka-GE"/>
              </w:rPr>
              <w:t>ჩვენება</w:t>
            </w:r>
          </w:p>
        </w:tc>
        <w:tc>
          <w:tcPr>
            <w:tcW w:w="2368"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ჯამური</w:t>
            </w:r>
            <w:r w:rsidR="00AF2D51" w:rsidRPr="00272252">
              <w:rPr>
                <w:rFonts w:ascii="Sylfaen" w:hAnsi="Sylfaen"/>
                <w:lang w:val="ka-GE"/>
              </w:rPr>
              <w:t xml:space="preserve"> HEN </w:t>
            </w:r>
            <w:r w:rsidRPr="00272252">
              <w:rPr>
                <w:rFonts w:ascii="Sylfaen" w:hAnsi="Sylfaen"/>
                <w:lang w:val="ka-GE"/>
              </w:rPr>
              <w:t>პრევალენტობა</w:t>
            </w:r>
          </w:p>
        </w:tc>
        <w:tc>
          <w:tcPr>
            <w:tcW w:w="3932" w:type="dxa"/>
          </w:tcPr>
          <w:p w:rsidR="00CE68F2" w:rsidRPr="00272252" w:rsidRDefault="00902B21" w:rsidP="00272252">
            <w:pPr>
              <w:spacing w:line="276" w:lineRule="auto"/>
              <w:jc w:val="both"/>
              <w:rPr>
                <w:rFonts w:ascii="Sylfaen" w:hAnsi="Sylfaen"/>
                <w:lang w:val="ka-GE"/>
              </w:rPr>
            </w:pPr>
            <w:r w:rsidRPr="00272252">
              <w:rPr>
                <w:rFonts w:ascii="Sylfaen" w:hAnsi="Sylfaen"/>
                <w:lang w:val="ka-GE"/>
              </w:rPr>
              <w:t>ჯამური</w:t>
            </w:r>
            <w:r w:rsidR="00AF2D51" w:rsidRPr="00272252">
              <w:rPr>
                <w:rFonts w:ascii="Sylfaen" w:hAnsi="Sylfaen"/>
                <w:lang w:val="ka-GE"/>
              </w:rPr>
              <w:t xml:space="preserve"> HEN </w:t>
            </w:r>
            <w:r w:rsidR="00AA5B9C" w:rsidRPr="00272252">
              <w:rPr>
                <w:rFonts w:ascii="Sylfaen" w:hAnsi="Sylfaen"/>
                <w:lang w:val="ka-GE"/>
              </w:rPr>
              <w:t>შედეგები</w:t>
            </w:r>
            <w:r w:rsidR="00AF2D51" w:rsidRPr="00272252">
              <w:rPr>
                <w:rFonts w:ascii="Sylfaen" w:hAnsi="Sylfaen"/>
                <w:lang w:val="ka-GE"/>
              </w:rPr>
              <w:t xml:space="preserve"> </w:t>
            </w:r>
          </w:p>
        </w:tc>
      </w:tr>
      <w:tr w:rsidR="00CE68F2" w:rsidRPr="00272252" w:rsidTr="00CE68F2">
        <w:tc>
          <w:tcPr>
            <w:tcW w:w="4590" w:type="dxa"/>
          </w:tcPr>
          <w:p w:rsidR="00270F74" w:rsidRPr="00272252" w:rsidRDefault="00270F74"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ნეიროდეგენერაციული და ნეიროვასკულური დაავადებები</w:t>
            </w:r>
          </w:p>
          <w:p w:rsidR="00CE68F2" w:rsidRPr="00272252" w:rsidRDefault="00CE68F2" w:rsidP="00272252">
            <w:pPr>
              <w:pStyle w:val="ListParagraph"/>
              <w:spacing w:line="276" w:lineRule="auto"/>
              <w:ind w:left="345"/>
              <w:jc w:val="both"/>
              <w:rPr>
                <w:rFonts w:ascii="Sylfaen" w:hAnsi="Sylfaen"/>
                <w:lang w:val="ka-GE"/>
              </w:rPr>
            </w:pPr>
            <w:r w:rsidRPr="00272252">
              <w:rPr>
                <w:rFonts w:ascii="Sylfaen" w:hAnsi="Sylfaen"/>
                <w:lang w:val="ka-GE"/>
              </w:rPr>
              <w:t>30.5%</w:t>
            </w:r>
            <w:r w:rsidR="00E31EDB">
              <w:rPr>
                <w:rFonts w:ascii="Sylfaen" w:hAnsi="Sylfaen"/>
                <w:lang w:val="ka-GE"/>
              </w:rPr>
              <w:t xml:space="preserve"> [</w:t>
            </w:r>
            <w:r w:rsidRPr="00272252">
              <w:rPr>
                <w:rFonts w:ascii="Sylfaen" w:hAnsi="Sylfaen"/>
                <w:lang w:val="ka-GE"/>
              </w:rPr>
              <w:t>5], 54.4%</w:t>
            </w:r>
            <w:r w:rsidR="00E31EDB">
              <w:rPr>
                <w:rFonts w:ascii="Sylfaen" w:hAnsi="Sylfaen"/>
                <w:lang w:val="ka-GE"/>
              </w:rPr>
              <w:t xml:space="preserve"> [</w:t>
            </w:r>
            <w:r w:rsidRPr="00272252">
              <w:rPr>
                <w:rFonts w:ascii="Sylfaen" w:hAnsi="Sylfaen"/>
                <w:lang w:val="ka-GE"/>
              </w:rPr>
              <w:t>19], 60.5%</w:t>
            </w:r>
            <w:r w:rsidR="00E31EDB">
              <w:rPr>
                <w:rFonts w:ascii="Sylfaen" w:hAnsi="Sylfaen"/>
                <w:lang w:val="ka-GE"/>
              </w:rPr>
              <w:t xml:space="preserve"> [</w:t>
            </w:r>
            <w:r w:rsidRPr="00272252">
              <w:rPr>
                <w:rFonts w:ascii="Sylfaen" w:hAnsi="Sylfaen"/>
                <w:lang w:val="ka-GE"/>
              </w:rPr>
              <w:t>27], 38%</w:t>
            </w:r>
            <w:r w:rsidR="00E31EDB">
              <w:rPr>
                <w:rFonts w:ascii="Sylfaen" w:hAnsi="Sylfaen"/>
                <w:lang w:val="ka-GE"/>
              </w:rPr>
              <w:t xml:space="preserve"> [</w:t>
            </w:r>
            <w:r w:rsidRPr="00272252">
              <w:rPr>
                <w:rFonts w:ascii="Sylfaen" w:hAnsi="Sylfaen"/>
                <w:lang w:val="ka-GE"/>
              </w:rPr>
              <w:t>24], 67.6%</w:t>
            </w:r>
            <w:r w:rsidR="00E31EDB">
              <w:rPr>
                <w:rFonts w:ascii="Sylfaen" w:hAnsi="Sylfaen"/>
                <w:lang w:val="ka-GE"/>
              </w:rPr>
              <w:t xml:space="preserve"> [</w:t>
            </w:r>
            <w:r w:rsidRPr="00272252">
              <w:rPr>
                <w:rFonts w:ascii="Sylfaen" w:hAnsi="Sylfaen"/>
                <w:lang w:val="ka-GE"/>
              </w:rPr>
              <w:t>25]</w:t>
            </w:r>
          </w:p>
          <w:p w:rsidR="00770221"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ნეიროდეგენერაციული დაავადებები: 28,9%</w:t>
            </w:r>
            <w:r w:rsidR="00E31EDB">
              <w:rPr>
                <w:rFonts w:ascii="Sylfaen" w:hAnsi="Sylfaen"/>
                <w:lang w:val="ka-GE"/>
              </w:rPr>
              <w:t xml:space="preserve"> [</w:t>
            </w:r>
            <w:r w:rsidRPr="00272252">
              <w:rPr>
                <w:rFonts w:ascii="Sylfaen" w:hAnsi="Sylfaen"/>
                <w:lang w:val="ka-GE"/>
              </w:rPr>
              <w:t>19], 40,9%</w:t>
            </w:r>
            <w:r w:rsidR="00E31EDB">
              <w:rPr>
                <w:rFonts w:ascii="Sylfaen" w:hAnsi="Sylfaen"/>
                <w:lang w:val="ka-GE"/>
              </w:rPr>
              <w:t xml:space="preserve"> [</w:t>
            </w:r>
            <w:r w:rsidRPr="00272252">
              <w:rPr>
                <w:rFonts w:ascii="Sylfaen" w:hAnsi="Sylfaen"/>
                <w:lang w:val="ka-GE"/>
              </w:rPr>
              <w:t>25]</w:t>
            </w:r>
          </w:p>
          <w:p w:rsidR="00770221"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ნეიროვასკულური დაავადებები</w:t>
            </w:r>
            <w:r w:rsidR="00CE68F2" w:rsidRPr="00272252">
              <w:rPr>
                <w:rFonts w:ascii="Sylfaen" w:hAnsi="Sylfaen"/>
                <w:lang w:val="ka-GE"/>
              </w:rPr>
              <w:t>: 25.5%</w:t>
            </w:r>
            <w:r w:rsidR="00E31EDB">
              <w:rPr>
                <w:rFonts w:ascii="Sylfaen" w:hAnsi="Sylfaen"/>
                <w:lang w:val="ka-GE"/>
              </w:rPr>
              <w:t xml:space="preserve"> [</w:t>
            </w:r>
            <w:r w:rsidR="00CE68F2" w:rsidRPr="00272252">
              <w:rPr>
                <w:rFonts w:ascii="Sylfaen" w:hAnsi="Sylfaen"/>
                <w:lang w:val="ka-GE"/>
              </w:rPr>
              <w:t>19], 26.7%</w:t>
            </w:r>
            <w:r w:rsidR="00E31EDB">
              <w:rPr>
                <w:rFonts w:ascii="Sylfaen" w:hAnsi="Sylfaen"/>
                <w:lang w:val="ka-GE"/>
              </w:rPr>
              <w:t xml:space="preserve"> [</w:t>
            </w:r>
            <w:r w:rsidR="00CE68F2" w:rsidRPr="00272252">
              <w:rPr>
                <w:rFonts w:ascii="Sylfaen" w:hAnsi="Sylfaen"/>
                <w:lang w:val="ka-GE"/>
              </w:rPr>
              <w:t>25]</w:t>
            </w:r>
          </w:p>
          <w:p w:rsidR="00CE68F2"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კარდიო რესპირატორული დაავადებები</w:t>
            </w:r>
            <w:r w:rsidR="00CE68F2" w:rsidRPr="00272252">
              <w:rPr>
                <w:rFonts w:ascii="Sylfaen" w:hAnsi="Sylfaen"/>
                <w:lang w:val="ka-GE"/>
              </w:rPr>
              <w:t>: 13.3%</w:t>
            </w:r>
            <w:r w:rsidR="00E31EDB">
              <w:rPr>
                <w:rFonts w:ascii="Sylfaen" w:hAnsi="Sylfaen"/>
                <w:lang w:val="ka-GE"/>
              </w:rPr>
              <w:t xml:space="preserve"> [</w:t>
            </w:r>
            <w:r w:rsidR="00CE68F2" w:rsidRPr="00272252">
              <w:rPr>
                <w:rFonts w:ascii="Sylfaen" w:hAnsi="Sylfaen"/>
                <w:lang w:val="ka-GE"/>
              </w:rPr>
              <w:t>5]</w:t>
            </w:r>
          </w:p>
          <w:p w:rsidR="00CE68F2"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თავის და კისრის კიბო</w:t>
            </w:r>
            <w:r w:rsidR="00CE68F2" w:rsidRPr="00272252">
              <w:rPr>
                <w:rFonts w:ascii="Sylfaen" w:hAnsi="Sylfaen"/>
                <w:lang w:val="ka-GE"/>
              </w:rPr>
              <w:t>: 7.5%</w:t>
            </w:r>
            <w:r w:rsidR="00E31EDB">
              <w:rPr>
                <w:rFonts w:ascii="Sylfaen" w:hAnsi="Sylfaen"/>
                <w:lang w:val="ka-GE"/>
              </w:rPr>
              <w:t xml:space="preserve"> [</w:t>
            </w:r>
            <w:r w:rsidR="00CE68F2" w:rsidRPr="00272252">
              <w:rPr>
                <w:rFonts w:ascii="Sylfaen" w:hAnsi="Sylfaen"/>
                <w:lang w:val="ka-GE"/>
              </w:rPr>
              <w:t>19], 17.3%</w:t>
            </w:r>
            <w:r w:rsidR="00E31EDB">
              <w:rPr>
                <w:rFonts w:ascii="Sylfaen" w:hAnsi="Sylfaen"/>
                <w:lang w:val="ka-GE"/>
              </w:rPr>
              <w:t xml:space="preserve"> [</w:t>
            </w:r>
            <w:r w:rsidR="00CE68F2" w:rsidRPr="00272252">
              <w:rPr>
                <w:rFonts w:ascii="Sylfaen" w:hAnsi="Sylfaen"/>
                <w:lang w:val="ka-GE"/>
              </w:rPr>
              <w:t>27], 11.5%</w:t>
            </w:r>
            <w:r w:rsidR="00E31EDB">
              <w:rPr>
                <w:rFonts w:ascii="Sylfaen" w:hAnsi="Sylfaen"/>
                <w:lang w:val="ka-GE"/>
              </w:rPr>
              <w:t xml:space="preserve"> [</w:t>
            </w:r>
            <w:r w:rsidR="00CE68F2" w:rsidRPr="00272252">
              <w:rPr>
                <w:rFonts w:ascii="Sylfaen" w:hAnsi="Sylfaen"/>
                <w:lang w:val="ka-GE"/>
              </w:rPr>
              <w:t>25]</w:t>
            </w:r>
          </w:p>
          <w:p w:rsidR="00CE68F2" w:rsidRPr="00272252" w:rsidRDefault="00CE68F2"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 xml:space="preserve">GI </w:t>
            </w:r>
            <w:r w:rsidR="00770221" w:rsidRPr="00272252">
              <w:rPr>
                <w:rFonts w:ascii="Sylfaen" w:hAnsi="Sylfaen"/>
                <w:lang w:val="ka-GE"/>
              </w:rPr>
              <w:t>კიბო</w:t>
            </w:r>
            <w:r w:rsidRPr="00272252">
              <w:rPr>
                <w:rFonts w:ascii="Sylfaen" w:hAnsi="Sylfaen"/>
                <w:lang w:val="ka-GE"/>
              </w:rPr>
              <w:t>: 7.1%</w:t>
            </w:r>
            <w:r w:rsidR="00E31EDB">
              <w:rPr>
                <w:rFonts w:ascii="Sylfaen" w:hAnsi="Sylfaen"/>
                <w:lang w:val="ka-GE"/>
              </w:rPr>
              <w:t xml:space="preserve"> [</w:t>
            </w:r>
            <w:r w:rsidRPr="00272252">
              <w:rPr>
                <w:rFonts w:ascii="Sylfaen" w:hAnsi="Sylfaen"/>
                <w:lang w:val="ka-GE"/>
              </w:rPr>
              <w:t>19], 7.1%</w:t>
            </w:r>
            <w:r w:rsidR="00E31EDB">
              <w:rPr>
                <w:rFonts w:ascii="Sylfaen" w:hAnsi="Sylfaen"/>
                <w:lang w:val="ka-GE"/>
              </w:rPr>
              <w:t xml:space="preserve"> [</w:t>
            </w:r>
            <w:r w:rsidRPr="00272252">
              <w:rPr>
                <w:rFonts w:ascii="Sylfaen" w:hAnsi="Sylfaen"/>
                <w:lang w:val="ka-GE"/>
              </w:rPr>
              <w:t>27], 9.8%</w:t>
            </w:r>
            <w:r w:rsidR="00E31EDB">
              <w:rPr>
                <w:rFonts w:ascii="Sylfaen" w:hAnsi="Sylfaen"/>
                <w:lang w:val="ka-GE"/>
              </w:rPr>
              <w:t xml:space="preserve"> [</w:t>
            </w:r>
            <w:r w:rsidRPr="00272252">
              <w:rPr>
                <w:rFonts w:ascii="Sylfaen" w:hAnsi="Sylfaen"/>
                <w:lang w:val="ka-GE"/>
              </w:rPr>
              <w:t>25]</w:t>
            </w:r>
          </w:p>
          <w:p w:rsidR="00770221"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კიბო სხვა ადგილას</w:t>
            </w:r>
            <w:r w:rsidR="00CE68F2" w:rsidRPr="00272252">
              <w:rPr>
                <w:rFonts w:ascii="Sylfaen" w:hAnsi="Sylfaen"/>
                <w:lang w:val="ka-GE"/>
              </w:rPr>
              <w:t>: 15.3%</w:t>
            </w:r>
            <w:r w:rsidR="00E31EDB">
              <w:rPr>
                <w:rFonts w:ascii="Sylfaen" w:hAnsi="Sylfaen"/>
                <w:lang w:val="ka-GE"/>
              </w:rPr>
              <w:t xml:space="preserve"> [</w:t>
            </w:r>
            <w:r w:rsidR="00CE68F2" w:rsidRPr="00272252">
              <w:rPr>
                <w:rFonts w:ascii="Sylfaen" w:hAnsi="Sylfaen"/>
                <w:lang w:val="ka-GE"/>
              </w:rPr>
              <w:t>5], 8.2%</w:t>
            </w:r>
            <w:r w:rsidR="00E31EDB">
              <w:rPr>
                <w:rFonts w:ascii="Sylfaen" w:hAnsi="Sylfaen"/>
                <w:lang w:val="ka-GE"/>
              </w:rPr>
              <w:t xml:space="preserve"> [</w:t>
            </w:r>
            <w:r w:rsidR="00CE68F2" w:rsidRPr="00272252">
              <w:rPr>
                <w:rFonts w:ascii="Sylfaen" w:hAnsi="Sylfaen"/>
                <w:lang w:val="ka-GE"/>
              </w:rPr>
              <w:t>19]</w:t>
            </w:r>
          </w:p>
          <w:p w:rsidR="00770221"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ცილების-კალორიების არასაკმარისი მიღება:</w:t>
            </w:r>
            <w:r w:rsidR="00CE68F2" w:rsidRPr="00272252">
              <w:rPr>
                <w:rFonts w:ascii="Sylfaen" w:hAnsi="Sylfaen"/>
                <w:lang w:val="ka-GE"/>
              </w:rPr>
              <w:t xml:space="preserve"> 2.7%</w:t>
            </w:r>
            <w:r w:rsidR="00E31EDB">
              <w:rPr>
                <w:rFonts w:ascii="Sylfaen" w:hAnsi="Sylfaen"/>
                <w:lang w:val="ka-GE"/>
              </w:rPr>
              <w:t xml:space="preserve"> [</w:t>
            </w:r>
            <w:r w:rsidR="00CE68F2" w:rsidRPr="00272252">
              <w:rPr>
                <w:rFonts w:ascii="Sylfaen" w:hAnsi="Sylfaen"/>
                <w:lang w:val="ka-GE"/>
              </w:rPr>
              <w:t>5], 3.0%</w:t>
            </w:r>
            <w:r w:rsidR="00E31EDB">
              <w:rPr>
                <w:rFonts w:ascii="Sylfaen" w:hAnsi="Sylfaen"/>
                <w:lang w:val="ka-GE"/>
              </w:rPr>
              <w:t xml:space="preserve"> [</w:t>
            </w:r>
            <w:r w:rsidR="00CE68F2" w:rsidRPr="00272252">
              <w:rPr>
                <w:rFonts w:ascii="Sylfaen" w:hAnsi="Sylfaen"/>
                <w:lang w:val="ka-GE"/>
              </w:rPr>
              <w:t>19]</w:t>
            </w:r>
          </w:p>
          <w:p w:rsidR="00770221"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მემკვიდრეობითი მეტაბოლური დაავადება</w:t>
            </w:r>
            <w:r w:rsidR="00CE68F2" w:rsidRPr="00272252">
              <w:rPr>
                <w:rFonts w:ascii="Sylfaen" w:hAnsi="Sylfaen"/>
                <w:lang w:val="ka-GE"/>
              </w:rPr>
              <w:t>: 5.8%</w:t>
            </w:r>
            <w:r w:rsidR="00E31EDB">
              <w:rPr>
                <w:rFonts w:ascii="Sylfaen" w:hAnsi="Sylfaen"/>
                <w:lang w:val="ka-GE"/>
              </w:rPr>
              <w:t xml:space="preserve"> [</w:t>
            </w:r>
            <w:r w:rsidR="00CE68F2" w:rsidRPr="00272252">
              <w:rPr>
                <w:rFonts w:ascii="Sylfaen" w:hAnsi="Sylfaen"/>
                <w:lang w:val="ka-GE"/>
              </w:rPr>
              <w:t>5], 2.3%</w:t>
            </w:r>
            <w:r w:rsidR="00E31EDB">
              <w:rPr>
                <w:rFonts w:ascii="Sylfaen" w:hAnsi="Sylfaen"/>
                <w:lang w:val="ka-GE"/>
              </w:rPr>
              <w:t xml:space="preserve"> [</w:t>
            </w:r>
            <w:r w:rsidR="00CE68F2" w:rsidRPr="00272252">
              <w:rPr>
                <w:rFonts w:ascii="Sylfaen" w:hAnsi="Sylfaen"/>
                <w:lang w:val="ka-GE"/>
              </w:rPr>
              <w:t>19], 2.6%</w:t>
            </w:r>
            <w:r w:rsidR="00E31EDB">
              <w:rPr>
                <w:rFonts w:ascii="Sylfaen" w:hAnsi="Sylfaen"/>
                <w:lang w:val="ka-GE"/>
              </w:rPr>
              <w:t xml:space="preserve"> [</w:t>
            </w:r>
            <w:r w:rsidR="00CE68F2" w:rsidRPr="00272252">
              <w:rPr>
                <w:rFonts w:ascii="Sylfaen" w:hAnsi="Sylfaen"/>
                <w:lang w:val="ka-GE"/>
              </w:rPr>
              <w:t xml:space="preserve">25] </w:t>
            </w:r>
          </w:p>
          <w:p w:rsidR="00770221"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მალაბსორბციის სინდრომები</w:t>
            </w:r>
            <w:r w:rsidR="00CE68F2" w:rsidRPr="00272252">
              <w:rPr>
                <w:rFonts w:ascii="Sylfaen" w:hAnsi="Sylfaen"/>
                <w:lang w:val="ka-GE"/>
              </w:rPr>
              <w:t>: 0.9%</w:t>
            </w:r>
            <w:r w:rsidR="00E31EDB">
              <w:rPr>
                <w:rFonts w:ascii="Sylfaen" w:hAnsi="Sylfaen"/>
                <w:lang w:val="ka-GE"/>
              </w:rPr>
              <w:t xml:space="preserve"> [</w:t>
            </w:r>
            <w:r w:rsidR="00CE68F2" w:rsidRPr="00272252">
              <w:rPr>
                <w:rFonts w:ascii="Sylfaen" w:hAnsi="Sylfaen"/>
                <w:lang w:val="ka-GE"/>
              </w:rPr>
              <w:t>27], 1.9%</w:t>
            </w:r>
            <w:r w:rsidR="00E31EDB">
              <w:rPr>
                <w:rFonts w:ascii="Sylfaen" w:hAnsi="Sylfaen"/>
                <w:lang w:val="ka-GE"/>
              </w:rPr>
              <w:t xml:space="preserve"> [</w:t>
            </w:r>
            <w:r w:rsidR="00CE68F2" w:rsidRPr="00272252">
              <w:rPr>
                <w:rFonts w:ascii="Sylfaen" w:hAnsi="Sylfaen"/>
                <w:lang w:val="ka-GE"/>
              </w:rPr>
              <w:t>24]</w:t>
            </w:r>
          </w:p>
          <w:p w:rsidR="00CE68F2" w:rsidRPr="00272252" w:rsidRDefault="00770221" w:rsidP="00272252">
            <w:pPr>
              <w:pStyle w:val="ListParagraph"/>
              <w:numPr>
                <w:ilvl w:val="0"/>
                <w:numId w:val="5"/>
              </w:numPr>
              <w:spacing w:line="276" w:lineRule="auto"/>
              <w:ind w:left="345"/>
              <w:jc w:val="both"/>
              <w:rPr>
                <w:rFonts w:ascii="Sylfaen" w:hAnsi="Sylfaen"/>
                <w:lang w:val="ka-GE"/>
              </w:rPr>
            </w:pPr>
            <w:r w:rsidRPr="00272252">
              <w:rPr>
                <w:rFonts w:ascii="Sylfaen" w:hAnsi="Sylfaen"/>
                <w:lang w:val="ka-GE"/>
              </w:rPr>
              <w:t>ნაწლავის მოძრაობის დარღვევები</w:t>
            </w:r>
            <w:r w:rsidR="00CE68F2" w:rsidRPr="00272252">
              <w:rPr>
                <w:rFonts w:ascii="Sylfaen" w:hAnsi="Sylfaen"/>
                <w:lang w:val="ka-GE"/>
              </w:rPr>
              <w:t>: 0.6%</w:t>
            </w:r>
            <w:r w:rsidR="00E31EDB">
              <w:rPr>
                <w:rFonts w:ascii="Sylfaen" w:hAnsi="Sylfaen"/>
                <w:lang w:val="ka-GE"/>
              </w:rPr>
              <w:t xml:space="preserve"> [</w:t>
            </w:r>
            <w:r w:rsidR="00CE68F2" w:rsidRPr="00272252">
              <w:rPr>
                <w:rFonts w:ascii="Sylfaen" w:hAnsi="Sylfaen"/>
                <w:lang w:val="ka-GE"/>
              </w:rPr>
              <w:t>27], 1.3%</w:t>
            </w:r>
            <w:r w:rsidR="00E31EDB">
              <w:rPr>
                <w:rFonts w:ascii="Sylfaen" w:hAnsi="Sylfaen"/>
                <w:lang w:val="ka-GE"/>
              </w:rPr>
              <w:t xml:space="preserve"> [</w:t>
            </w:r>
            <w:r w:rsidR="00CE68F2" w:rsidRPr="00272252">
              <w:rPr>
                <w:rFonts w:ascii="Sylfaen" w:hAnsi="Sylfaen"/>
                <w:lang w:val="ka-GE"/>
              </w:rPr>
              <w:t>24]</w:t>
            </w:r>
          </w:p>
        </w:tc>
        <w:tc>
          <w:tcPr>
            <w:tcW w:w="2368" w:type="dxa"/>
          </w:tcPr>
          <w:p w:rsidR="00CE68F2" w:rsidRPr="00272252" w:rsidRDefault="00CE68F2" w:rsidP="00272252">
            <w:pPr>
              <w:spacing w:line="276" w:lineRule="auto"/>
              <w:rPr>
                <w:rFonts w:ascii="Sylfaen" w:hAnsi="Sylfaen"/>
                <w:lang w:val="ka-GE"/>
              </w:rPr>
            </w:pPr>
            <w:r w:rsidRPr="00272252">
              <w:rPr>
                <w:rFonts w:ascii="Sylfaen" w:hAnsi="Sylfaen"/>
                <w:lang w:val="ka-GE"/>
              </w:rPr>
              <w:t>1994, 153/106</w:t>
            </w:r>
            <w:r w:rsidR="00E31EDB">
              <w:rPr>
                <w:rFonts w:ascii="Sylfaen" w:hAnsi="Sylfaen"/>
                <w:lang w:val="ka-GE"/>
              </w:rPr>
              <w:t xml:space="preserve"> [</w:t>
            </w:r>
            <w:r w:rsidRPr="00272252">
              <w:rPr>
                <w:rFonts w:ascii="Sylfaen" w:hAnsi="Sylfaen"/>
                <w:lang w:val="ka-GE"/>
              </w:rPr>
              <w:t>26]</w:t>
            </w:r>
          </w:p>
          <w:p w:rsidR="00CE68F2" w:rsidRPr="00272252" w:rsidRDefault="00CE68F2" w:rsidP="00272252">
            <w:pPr>
              <w:spacing w:line="276" w:lineRule="auto"/>
              <w:rPr>
                <w:rFonts w:ascii="Sylfaen" w:hAnsi="Sylfaen"/>
                <w:lang w:val="ka-GE"/>
              </w:rPr>
            </w:pPr>
            <w:r w:rsidRPr="00272252">
              <w:rPr>
                <w:rFonts w:ascii="Sylfaen" w:hAnsi="Sylfaen"/>
                <w:lang w:val="ka-GE"/>
              </w:rPr>
              <w:t>1995, 142/106</w:t>
            </w:r>
            <w:r w:rsidR="00E31EDB">
              <w:rPr>
                <w:rFonts w:ascii="Sylfaen" w:hAnsi="Sylfaen"/>
                <w:lang w:val="ka-GE"/>
              </w:rPr>
              <w:t xml:space="preserve"> [</w:t>
            </w:r>
            <w:r w:rsidRPr="00272252">
              <w:rPr>
                <w:rFonts w:ascii="Sylfaen" w:hAnsi="Sylfaen"/>
                <w:lang w:val="ka-GE"/>
              </w:rPr>
              <w:t>26]</w:t>
            </w:r>
          </w:p>
          <w:p w:rsidR="00CE68F2" w:rsidRPr="00272252" w:rsidRDefault="00CE68F2" w:rsidP="00272252">
            <w:pPr>
              <w:spacing w:line="276" w:lineRule="auto"/>
              <w:rPr>
                <w:rFonts w:ascii="Sylfaen" w:hAnsi="Sylfaen"/>
                <w:lang w:val="ka-GE"/>
              </w:rPr>
            </w:pPr>
            <w:r w:rsidRPr="00272252">
              <w:rPr>
                <w:rFonts w:ascii="Sylfaen" w:hAnsi="Sylfaen"/>
                <w:lang w:val="ka-GE"/>
              </w:rPr>
              <w:t>1996, 162/106</w:t>
            </w:r>
            <w:r w:rsidR="00E31EDB">
              <w:rPr>
                <w:rFonts w:ascii="Sylfaen" w:hAnsi="Sylfaen"/>
                <w:lang w:val="ka-GE"/>
              </w:rPr>
              <w:t xml:space="preserve"> [</w:t>
            </w:r>
            <w:r w:rsidRPr="00272252">
              <w:rPr>
                <w:rFonts w:ascii="Sylfaen" w:hAnsi="Sylfaen"/>
                <w:lang w:val="ka-GE"/>
              </w:rPr>
              <w:t>26]</w:t>
            </w:r>
          </w:p>
          <w:p w:rsidR="00CE68F2" w:rsidRPr="00272252" w:rsidRDefault="00CE68F2" w:rsidP="00272252">
            <w:pPr>
              <w:spacing w:line="276" w:lineRule="auto"/>
              <w:rPr>
                <w:rFonts w:ascii="Sylfaen" w:hAnsi="Sylfaen"/>
                <w:lang w:val="ka-GE"/>
              </w:rPr>
            </w:pPr>
            <w:r w:rsidRPr="00272252">
              <w:rPr>
                <w:rFonts w:ascii="Sylfaen" w:hAnsi="Sylfaen"/>
                <w:lang w:val="ka-GE"/>
              </w:rPr>
              <w:t>2001, 95.2/106</w:t>
            </w:r>
            <w:r w:rsidR="00E31EDB">
              <w:rPr>
                <w:rFonts w:ascii="Sylfaen" w:hAnsi="Sylfaen"/>
                <w:lang w:val="ka-GE"/>
              </w:rPr>
              <w:t xml:space="preserve"> [</w:t>
            </w:r>
            <w:r w:rsidRPr="00272252">
              <w:rPr>
                <w:rFonts w:ascii="Sylfaen" w:hAnsi="Sylfaen"/>
                <w:lang w:val="ka-GE"/>
              </w:rPr>
              <w:t>26]</w:t>
            </w:r>
          </w:p>
          <w:p w:rsidR="00CE68F2" w:rsidRPr="00272252" w:rsidRDefault="00CE68F2" w:rsidP="00272252">
            <w:pPr>
              <w:spacing w:line="276" w:lineRule="auto"/>
              <w:rPr>
                <w:rFonts w:ascii="Sylfaen" w:hAnsi="Sylfaen"/>
                <w:lang w:val="ka-GE"/>
              </w:rPr>
            </w:pPr>
            <w:r w:rsidRPr="00272252">
              <w:rPr>
                <w:rFonts w:ascii="Sylfaen" w:hAnsi="Sylfaen"/>
                <w:lang w:val="ka-GE"/>
              </w:rPr>
              <w:t>2003, 265/106</w:t>
            </w:r>
            <w:r w:rsidR="00E31EDB">
              <w:rPr>
                <w:rFonts w:ascii="Sylfaen" w:hAnsi="Sylfaen"/>
                <w:lang w:val="ka-GE"/>
              </w:rPr>
              <w:t xml:space="preserve"> [</w:t>
            </w:r>
            <w:r w:rsidRPr="00272252">
              <w:rPr>
                <w:rFonts w:ascii="Sylfaen" w:hAnsi="Sylfaen"/>
                <w:lang w:val="ka-GE"/>
              </w:rPr>
              <w:t>26]</w:t>
            </w:r>
          </w:p>
          <w:p w:rsidR="00CE68F2" w:rsidRPr="00272252" w:rsidRDefault="00CE68F2" w:rsidP="00272252">
            <w:pPr>
              <w:spacing w:line="276" w:lineRule="auto"/>
              <w:rPr>
                <w:rFonts w:ascii="Sylfaen" w:hAnsi="Sylfaen"/>
                <w:lang w:val="ka-GE"/>
              </w:rPr>
            </w:pPr>
            <w:r w:rsidRPr="00272252">
              <w:rPr>
                <w:rFonts w:ascii="Sylfaen" w:hAnsi="Sylfaen"/>
                <w:lang w:val="ka-GE"/>
              </w:rPr>
              <w:t>2008, 308.7/106</w:t>
            </w:r>
            <w:r w:rsidR="00E31EDB">
              <w:rPr>
                <w:rFonts w:ascii="Sylfaen" w:hAnsi="Sylfaen"/>
                <w:lang w:val="ka-GE"/>
              </w:rPr>
              <w:t xml:space="preserve"> [</w:t>
            </w:r>
            <w:r w:rsidRPr="00272252">
              <w:rPr>
                <w:rFonts w:ascii="Sylfaen" w:hAnsi="Sylfaen"/>
                <w:lang w:val="ka-GE"/>
              </w:rPr>
              <w:t>25]</w:t>
            </w:r>
          </w:p>
          <w:p w:rsidR="00CE68F2" w:rsidRPr="00272252" w:rsidRDefault="00CE68F2" w:rsidP="00272252">
            <w:pPr>
              <w:spacing w:line="276" w:lineRule="auto"/>
              <w:rPr>
                <w:rFonts w:ascii="Sylfaen" w:hAnsi="Sylfaen"/>
                <w:lang w:val="ka-GE"/>
              </w:rPr>
            </w:pPr>
            <w:r w:rsidRPr="00272252">
              <w:rPr>
                <w:rFonts w:ascii="Sylfaen" w:hAnsi="Sylfaen"/>
                <w:lang w:val="ka-GE"/>
              </w:rPr>
              <w:t>2009, 300/106</w:t>
            </w:r>
            <w:r w:rsidR="00E31EDB">
              <w:rPr>
                <w:rFonts w:ascii="Sylfaen" w:hAnsi="Sylfaen"/>
                <w:lang w:val="ka-GE"/>
              </w:rPr>
              <w:t xml:space="preserve"> [</w:t>
            </w:r>
            <w:r w:rsidRPr="00272252">
              <w:rPr>
                <w:rFonts w:ascii="Sylfaen" w:hAnsi="Sylfaen"/>
                <w:lang w:val="ka-GE"/>
              </w:rPr>
              <w:t>26]</w:t>
            </w:r>
          </w:p>
          <w:p w:rsidR="00CE68F2" w:rsidRPr="00272252" w:rsidRDefault="00CE68F2" w:rsidP="00272252">
            <w:pPr>
              <w:spacing w:line="276" w:lineRule="auto"/>
              <w:rPr>
                <w:rFonts w:ascii="Sylfaen" w:hAnsi="Sylfaen"/>
                <w:lang w:val="ka-GE"/>
              </w:rPr>
            </w:pPr>
            <w:r w:rsidRPr="00272252">
              <w:rPr>
                <w:rFonts w:ascii="Sylfaen" w:hAnsi="Sylfaen"/>
                <w:lang w:val="ka-GE"/>
              </w:rPr>
              <w:t>2010, 296/106</w:t>
            </w:r>
            <w:r w:rsidR="00E31EDB">
              <w:rPr>
                <w:rFonts w:ascii="Sylfaen" w:hAnsi="Sylfaen"/>
                <w:lang w:val="ka-GE"/>
              </w:rPr>
              <w:t xml:space="preserve"> [</w:t>
            </w:r>
            <w:r w:rsidRPr="00272252">
              <w:rPr>
                <w:rFonts w:ascii="Sylfaen" w:hAnsi="Sylfaen"/>
                <w:lang w:val="ka-GE"/>
              </w:rPr>
              <w:t>26]</w:t>
            </w:r>
          </w:p>
          <w:p w:rsidR="00CE68F2" w:rsidRPr="00272252" w:rsidRDefault="001008D7" w:rsidP="00272252">
            <w:pPr>
              <w:spacing w:line="276" w:lineRule="auto"/>
              <w:rPr>
                <w:rFonts w:ascii="Sylfaen" w:hAnsi="Sylfaen"/>
                <w:lang w:val="ka-GE"/>
              </w:rPr>
            </w:pPr>
            <w:r w:rsidRPr="00272252">
              <w:rPr>
                <w:rFonts w:ascii="Sylfaen" w:hAnsi="Sylfaen"/>
                <w:lang w:val="ka-GE"/>
              </w:rPr>
              <w:t>2013, 67.1/106</w:t>
            </w:r>
            <w:r w:rsidR="00E31EDB">
              <w:rPr>
                <w:rFonts w:ascii="Sylfaen" w:hAnsi="Sylfaen"/>
                <w:lang w:val="ka-GE"/>
              </w:rPr>
              <w:t xml:space="preserve"> [</w:t>
            </w:r>
            <w:r w:rsidR="00CE68F2" w:rsidRPr="00272252">
              <w:rPr>
                <w:rFonts w:ascii="Sylfaen" w:hAnsi="Sylfaen"/>
                <w:lang w:val="ka-GE"/>
              </w:rPr>
              <w:t>27], 47.6/106</w:t>
            </w:r>
            <w:r w:rsidR="00E31EDB">
              <w:rPr>
                <w:rFonts w:ascii="Sylfaen" w:hAnsi="Sylfaen"/>
                <w:lang w:val="ka-GE"/>
              </w:rPr>
              <w:t xml:space="preserve"> [</w:t>
            </w:r>
            <w:r w:rsidR="00CE68F2" w:rsidRPr="00272252">
              <w:rPr>
                <w:rFonts w:ascii="Sylfaen" w:hAnsi="Sylfaen"/>
                <w:lang w:val="ka-GE"/>
              </w:rPr>
              <w:t>19]</w:t>
            </w:r>
          </w:p>
          <w:p w:rsidR="00CE68F2" w:rsidRPr="00272252" w:rsidRDefault="00CE68F2" w:rsidP="00272252">
            <w:pPr>
              <w:spacing w:line="276" w:lineRule="auto"/>
              <w:rPr>
                <w:rFonts w:ascii="Sylfaen" w:hAnsi="Sylfaen"/>
                <w:lang w:val="ka-GE"/>
              </w:rPr>
            </w:pPr>
            <w:r w:rsidRPr="00272252">
              <w:rPr>
                <w:rFonts w:ascii="Sylfaen" w:hAnsi="Sylfaen"/>
                <w:lang w:val="ka-GE"/>
              </w:rPr>
              <w:t>2014, 80.8/106</w:t>
            </w:r>
            <w:r w:rsidR="00E31EDB">
              <w:rPr>
                <w:rFonts w:ascii="Sylfaen" w:hAnsi="Sylfaen"/>
                <w:lang w:val="ka-GE"/>
              </w:rPr>
              <w:t xml:space="preserve"> [</w:t>
            </w:r>
            <w:r w:rsidRPr="00272252">
              <w:rPr>
                <w:rFonts w:ascii="Sylfaen" w:hAnsi="Sylfaen"/>
                <w:lang w:val="ka-GE"/>
              </w:rPr>
              <w:t>27]</w:t>
            </w:r>
          </w:p>
          <w:p w:rsidR="00CE68F2" w:rsidRPr="00272252" w:rsidRDefault="00CE68F2" w:rsidP="00272252">
            <w:pPr>
              <w:spacing w:line="276" w:lineRule="auto"/>
              <w:rPr>
                <w:rFonts w:ascii="Sylfaen" w:hAnsi="Sylfaen"/>
                <w:lang w:val="ka-GE"/>
              </w:rPr>
            </w:pPr>
            <w:r w:rsidRPr="00272252">
              <w:rPr>
                <w:rFonts w:ascii="Sylfaen" w:hAnsi="Sylfaen"/>
                <w:lang w:val="ka-GE"/>
              </w:rPr>
              <w:t>2015, 90.5/106</w:t>
            </w:r>
            <w:r w:rsidR="00E31EDB">
              <w:rPr>
                <w:rFonts w:ascii="Sylfaen" w:hAnsi="Sylfaen"/>
                <w:lang w:val="ka-GE"/>
              </w:rPr>
              <w:t xml:space="preserve"> [</w:t>
            </w:r>
            <w:r w:rsidRPr="00272252">
              <w:rPr>
                <w:rFonts w:ascii="Sylfaen" w:hAnsi="Sylfaen"/>
                <w:lang w:val="ka-GE"/>
              </w:rPr>
              <w:t>27]</w:t>
            </w:r>
          </w:p>
        </w:tc>
        <w:tc>
          <w:tcPr>
            <w:tcW w:w="3932" w:type="dxa"/>
          </w:tcPr>
          <w:p w:rsidR="0063411A" w:rsidRPr="00272252" w:rsidRDefault="0063411A" w:rsidP="00272252">
            <w:pPr>
              <w:pStyle w:val="ListParagraph"/>
              <w:numPr>
                <w:ilvl w:val="0"/>
                <w:numId w:val="6"/>
              </w:numPr>
              <w:spacing w:line="276" w:lineRule="auto"/>
              <w:ind w:left="406"/>
              <w:jc w:val="both"/>
              <w:rPr>
                <w:rFonts w:ascii="Sylfaen" w:hAnsi="Sylfaen"/>
                <w:lang w:val="ka-GE"/>
              </w:rPr>
            </w:pPr>
            <w:r w:rsidRPr="00272252">
              <w:rPr>
                <w:rFonts w:ascii="Sylfaen" w:hAnsi="Sylfaen"/>
                <w:lang w:val="ka-GE"/>
              </w:rPr>
              <w:t>წონის დაკლების პრევენცია. ანთროპომეტრიული ღირებულებების შენარჩუნება. ხარჯების ეფექტურობა</w:t>
            </w:r>
            <w:r w:rsidR="00E31EDB">
              <w:rPr>
                <w:rFonts w:ascii="Sylfaen" w:hAnsi="Sylfaen"/>
                <w:lang w:val="ka-GE"/>
              </w:rPr>
              <w:t xml:space="preserve"> [</w:t>
            </w:r>
            <w:r w:rsidRPr="00272252">
              <w:rPr>
                <w:rFonts w:ascii="Sylfaen" w:hAnsi="Sylfaen"/>
                <w:lang w:val="ka-GE"/>
              </w:rPr>
              <w:t>14]</w:t>
            </w:r>
          </w:p>
          <w:p w:rsidR="00CE68F2" w:rsidRPr="00272252" w:rsidRDefault="00CE68F2" w:rsidP="00272252">
            <w:pPr>
              <w:pStyle w:val="ListParagraph"/>
              <w:numPr>
                <w:ilvl w:val="0"/>
                <w:numId w:val="6"/>
              </w:numPr>
              <w:spacing w:line="276" w:lineRule="auto"/>
              <w:ind w:left="406"/>
              <w:jc w:val="both"/>
              <w:rPr>
                <w:rFonts w:ascii="Sylfaen" w:hAnsi="Sylfaen"/>
                <w:lang w:val="ka-GE"/>
              </w:rPr>
            </w:pPr>
            <w:r w:rsidRPr="00272252">
              <w:rPr>
                <w:rFonts w:ascii="Sylfaen" w:hAnsi="Sylfaen"/>
                <w:lang w:val="ka-GE"/>
              </w:rPr>
              <w:t>QoL</w:t>
            </w:r>
            <w:r w:rsidR="0063411A" w:rsidRPr="00272252">
              <w:rPr>
                <w:rFonts w:ascii="Sylfaen" w:hAnsi="Sylfaen"/>
                <w:lang w:val="ka-GE"/>
              </w:rPr>
              <w:t>-ის გაუმჯობესება</w:t>
            </w:r>
            <w:r w:rsidR="00E31EDB">
              <w:rPr>
                <w:rFonts w:ascii="Sylfaen" w:hAnsi="Sylfaen"/>
                <w:lang w:val="ka-GE"/>
              </w:rPr>
              <w:t xml:space="preserve"> [</w:t>
            </w:r>
            <w:r w:rsidRPr="00272252">
              <w:rPr>
                <w:rFonts w:ascii="Sylfaen" w:hAnsi="Sylfaen"/>
                <w:lang w:val="ka-GE"/>
              </w:rPr>
              <w:t>17,18]</w:t>
            </w:r>
          </w:p>
          <w:p w:rsidR="0063411A" w:rsidRPr="00272252" w:rsidRDefault="0063411A" w:rsidP="00272252">
            <w:pPr>
              <w:pStyle w:val="ListParagraph"/>
              <w:numPr>
                <w:ilvl w:val="0"/>
                <w:numId w:val="6"/>
              </w:numPr>
              <w:spacing w:line="276" w:lineRule="auto"/>
              <w:ind w:left="406"/>
              <w:jc w:val="both"/>
              <w:rPr>
                <w:rFonts w:ascii="Sylfaen" w:hAnsi="Sylfaen"/>
                <w:lang w:val="ka-GE"/>
              </w:rPr>
            </w:pPr>
            <w:r w:rsidRPr="00272252">
              <w:rPr>
                <w:rFonts w:ascii="Sylfaen" w:hAnsi="Sylfaen"/>
                <w:lang w:val="ka-GE"/>
              </w:rPr>
              <w:t>უსაფრთხო, კარგად მიღებადი და ხარჯთ-ეფექტური პროცედურა. სრულ ორალურ კვებაზე დაბრუნება: ნევროლოგიური დარღვევები 27%, კიბო 22,6%, GI დარღვევები 77,1%.</w:t>
            </w:r>
          </w:p>
          <w:p w:rsidR="00CE68F2" w:rsidRPr="00272252" w:rsidRDefault="0063411A" w:rsidP="00272252">
            <w:pPr>
              <w:pStyle w:val="ListParagraph"/>
              <w:spacing w:line="276" w:lineRule="auto"/>
              <w:ind w:left="406"/>
              <w:jc w:val="both"/>
              <w:rPr>
                <w:rFonts w:ascii="Sylfaen" w:hAnsi="Sylfaen"/>
                <w:lang w:val="ka-GE"/>
              </w:rPr>
            </w:pPr>
            <w:r w:rsidRPr="00272252">
              <w:rPr>
                <w:rFonts w:ascii="Sylfaen" w:hAnsi="Sylfaen"/>
                <w:lang w:val="ka-GE"/>
              </w:rPr>
              <w:t>გადადით</w:t>
            </w:r>
            <w:r w:rsidR="00CE68F2" w:rsidRPr="00272252">
              <w:rPr>
                <w:rFonts w:ascii="Sylfaen" w:hAnsi="Sylfaen"/>
                <w:lang w:val="ka-GE"/>
              </w:rPr>
              <w:t xml:space="preserve"> HPN</w:t>
            </w:r>
            <w:r w:rsidRPr="00272252">
              <w:rPr>
                <w:rFonts w:ascii="Sylfaen" w:hAnsi="Sylfaen"/>
                <w:lang w:val="ka-GE"/>
              </w:rPr>
              <w:t>-ზე</w:t>
            </w:r>
            <w:r w:rsidR="00CE68F2" w:rsidRPr="00272252">
              <w:rPr>
                <w:rFonts w:ascii="Sylfaen" w:hAnsi="Sylfaen"/>
                <w:lang w:val="ka-GE"/>
              </w:rPr>
              <w:t xml:space="preserve">: GI </w:t>
            </w:r>
            <w:r w:rsidRPr="00272252">
              <w:rPr>
                <w:rFonts w:ascii="Sylfaen" w:hAnsi="Sylfaen"/>
                <w:lang w:val="ka-GE"/>
              </w:rPr>
              <w:t>დარღვევები</w:t>
            </w:r>
            <w:r w:rsidR="00CE68F2" w:rsidRPr="00272252">
              <w:rPr>
                <w:rFonts w:ascii="Sylfaen" w:hAnsi="Sylfaen"/>
                <w:lang w:val="ka-GE"/>
              </w:rPr>
              <w:t xml:space="preserve"> 4.6%</w:t>
            </w:r>
            <w:r w:rsidR="00E31EDB">
              <w:rPr>
                <w:rFonts w:ascii="Sylfaen" w:hAnsi="Sylfaen"/>
                <w:lang w:val="ka-GE"/>
              </w:rPr>
              <w:t xml:space="preserve"> [</w:t>
            </w:r>
            <w:r w:rsidR="00CE68F2" w:rsidRPr="00272252">
              <w:rPr>
                <w:rFonts w:ascii="Sylfaen" w:hAnsi="Sylfaen"/>
                <w:lang w:val="ka-GE"/>
              </w:rPr>
              <w:t>19]</w:t>
            </w:r>
          </w:p>
          <w:p w:rsidR="0063411A" w:rsidRPr="00272252" w:rsidRDefault="0063411A" w:rsidP="00272252">
            <w:pPr>
              <w:pStyle w:val="ListParagraph"/>
              <w:numPr>
                <w:ilvl w:val="0"/>
                <w:numId w:val="6"/>
              </w:numPr>
              <w:spacing w:line="276" w:lineRule="auto"/>
              <w:ind w:left="406"/>
              <w:jc w:val="both"/>
              <w:rPr>
                <w:rFonts w:ascii="Sylfaen" w:hAnsi="Sylfaen"/>
                <w:lang w:val="ka-GE"/>
              </w:rPr>
            </w:pPr>
            <w:r w:rsidRPr="00272252">
              <w:rPr>
                <w:rFonts w:ascii="Sylfaen" w:hAnsi="Sylfaen"/>
                <w:lang w:val="ka-GE"/>
              </w:rPr>
              <w:t>სრულ ორალურ კვებაზე დაბრუნება 18,7%. გადადით PN-ზე 0.32% -ზე</w:t>
            </w:r>
            <w:r w:rsidR="00E31EDB">
              <w:rPr>
                <w:rFonts w:ascii="Sylfaen" w:hAnsi="Sylfaen"/>
                <w:lang w:val="ka-GE"/>
              </w:rPr>
              <w:t xml:space="preserve"> [</w:t>
            </w:r>
            <w:r w:rsidRPr="00272252">
              <w:rPr>
                <w:rFonts w:ascii="Sylfaen" w:hAnsi="Sylfaen"/>
                <w:lang w:val="ka-GE"/>
              </w:rPr>
              <w:t>27]</w:t>
            </w:r>
          </w:p>
          <w:p w:rsidR="0063411A" w:rsidRPr="00272252" w:rsidRDefault="0063411A" w:rsidP="00272252">
            <w:pPr>
              <w:pStyle w:val="ListParagraph"/>
              <w:numPr>
                <w:ilvl w:val="0"/>
                <w:numId w:val="6"/>
              </w:numPr>
              <w:spacing w:line="276" w:lineRule="auto"/>
              <w:ind w:left="406"/>
              <w:jc w:val="both"/>
              <w:rPr>
                <w:rFonts w:ascii="Sylfaen" w:hAnsi="Sylfaen"/>
                <w:lang w:val="ka-GE"/>
              </w:rPr>
            </w:pPr>
            <w:r w:rsidRPr="00272252">
              <w:rPr>
                <w:rFonts w:ascii="Sylfaen" w:hAnsi="Sylfaen"/>
                <w:lang w:val="ka-GE"/>
              </w:rPr>
              <w:t>სრულ ორალურ კვებაზე დაბრუნება: ნევროლოგიური დაავადებები 23,6%, საჭმლის მომნელებელი ორგანოების დაავადებები 52,6%, თავისა და კისრის კიბო 31,3%, დემენცია 11,1%, ანორექსია 56,2%, შიდსი 41,2%</w:t>
            </w:r>
            <w:r w:rsidR="00E31EDB">
              <w:rPr>
                <w:rFonts w:ascii="Sylfaen" w:hAnsi="Sylfaen"/>
                <w:lang w:val="ka-GE"/>
              </w:rPr>
              <w:t xml:space="preserve"> [</w:t>
            </w:r>
            <w:r w:rsidRPr="00272252">
              <w:rPr>
                <w:rFonts w:ascii="Sylfaen" w:hAnsi="Sylfaen"/>
                <w:lang w:val="ka-GE"/>
              </w:rPr>
              <w:t>26]</w:t>
            </w:r>
          </w:p>
        </w:tc>
      </w:tr>
    </w:tbl>
    <w:p w:rsidR="00CE68F2" w:rsidRPr="00272252" w:rsidRDefault="00CE68F2" w:rsidP="00272252">
      <w:pPr>
        <w:spacing w:line="276" w:lineRule="auto"/>
        <w:jc w:val="both"/>
        <w:rPr>
          <w:rFonts w:ascii="Sylfaen" w:hAnsi="Sylfaen"/>
          <w:lang w:val="ka-GE"/>
        </w:rPr>
      </w:pPr>
    </w:p>
    <w:p w:rsidR="009A72CC" w:rsidRPr="00272252" w:rsidRDefault="009A72CC" w:rsidP="00272252">
      <w:pPr>
        <w:spacing w:line="276" w:lineRule="auto"/>
        <w:jc w:val="both"/>
        <w:rPr>
          <w:rFonts w:ascii="Sylfaen" w:hAnsi="Sylfaen"/>
          <w:lang w:val="ka-GE"/>
        </w:rPr>
      </w:pPr>
      <w:r w:rsidRPr="00272252">
        <w:rPr>
          <w:rFonts w:ascii="Sylfaen" w:hAnsi="Sylfaen"/>
          <w:lang w:val="ka-GE"/>
        </w:rPr>
        <w:t xml:space="preserve">3.2. </w:t>
      </w:r>
      <w:r w:rsidR="0063411A" w:rsidRPr="00272252">
        <w:rPr>
          <w:rFonts w:ascii="Sylfaen" w:hAnsi="Sylfaen"/>
          <w:lang w:val="ka-GE"/>
        </w:rPr>
        <w:t>წვდომის მოწყობილობა</w:t>
      </w:r>
      <w:r w:rsidRPr="00272252">
        <w:rPr>
          <w:rFonts w:ascii="Sylfaen" w:hAnsi="Sylfaen"/>
          <w:lang w:val="ka-GE"/>
        </w:rPr>
        <w:t xml:space="preserve"> HEN</w:t>
      </w:r>
      <w:r w:rsidR="0063411A" w:rsidRPr="00272252">
        <w:rPr>
          <w:rFonts w:ascii="Sylfaen" w:hAnsi="Sylfaen"/>
          <w:lang w:val="ka-GE"/>
        </w:rPr>
        <w:t>-ისთვის</w:t>
      </w:r>
    </w:p>
    <w:p w:rsidR="009A72CC" w:rsidRPr="00272252" w:rsidRDefault="009A72CC" w:rsidP="00272252">
      <w:pPr>
        <w:spacing w:line="276" w:lineRule="auto"/>
        <w:jc w:val="both"/>
        <w:rPr>
          <w:rFonts w:ascii="Sylfaen" w:hAnsi="Sylfaen"/>
          <w:lang w:val="ka-GE"/>
        </w:rPr>
      </w:pPr>
      <w:r w:rsidRPr="00272252">
        <w:rPr>
          <w:rFonts w:ascii="Sylfaen" w:hAnsi="Sylfaen"/>
          <w:lang w:val="ka-GE"/>
        </w:rPr>
        <w:t xml:space="preserve">3.2.1. </w:t>
      </w:r>
      <w:r w:rsidR="0063411A" w:rsidRPr="00272252">
        <w:rPr>
          <w:rFonts w:ascii="Sylfaen" w:hAnsi="Sylfaen"/>
          <w:lang w:val="ka-GE"/>
        </w:rPr>
        <w:t>წვდომის რომელი მოწყობილობაა</w:t>
      </w:r>
      <w:r w:rsidRPr="00272252">
        <w:rPr>
          <w:rFonts w:ascii="Sylfaen" w:hAnsi="Sylfaen"/>
          <w:lang w:val="ka-GE"/>
        </w:rPr>
        <w:t xml:space="preserve"> (</w:t>
      </w:r>
      <w:r w:rsidR="0063411A" w:rsidRPr="00272252">
        <w:rPr>
          <w:rFonts w:ascii="Sylfaen" w:hAnsi="Sylfaen"/>
          <w:lang w:val="ka-GE"/>
        </w:rPr>
        <w:t>ზონდი ა.შ.)</w:t>
      </w:r>
      <w:r w:rsidRPr="00272252">
        <w:rPr>
          <w:rFonts w:ascii="Sylfaen" w:hAnsi="Sylfaen"/>
          <w:lang w:val="ka-GE"/>
        </w:rPr>
        <w:t xml:space="preserve"> </w:t>
      </w:r>
      <w:r w:rsidR="0063411A" w:rsidRPr="00272252">
        <w:rPr>
          <w:rFonts w:ascii="Sylfaen" w:hAnsi="Sylfaen"/>
          <w:lang w:val="ka-GE"/>
        </w:rPr>
        <w:t>რეკომენდირებული</w:t>
      </w:r>
      <w:r w:rsidRPr="00272252">
        <w:rPr>
          <w:rFonts w:ascii="Sylfaen" w:hAnsi="Sylfaen"/>
          <w:lang w:val="ka-GE"/>
        </w:rPr>
        <w:t xml:space="preserve"> HEN</w:t>
      </w:r>
      <w:r w:rsidR="0063411A" w:rsidRPr="00272252">
        <w:rPr>
          <w:rFonts w:ascii="Sylfaen" w:hAnsi="Sylfaen"/>
          <w:lang w:val="ka-GE"/>
        </w:rPr>
        <w:t>-ისთვის</w:t>
      </w:r>
      <w:r w:rsidRPr="00272252">
        <w:rPr>
          <w:rFonts w:ascii="Sylfaen" w:hAnsi="Sylfaen"/>
          <w:lang w:val="ka-GE"/>
        </w:rPr>
        <w:t>?</w:t>
      </w:r>
    </w:p>
    <w:p w:rsidR="009A72CC" w:rsidRPr="00272252" w:rsidRDefault="00832E20"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9A72CC" w:rsidRPr="00272252">
        <w:rPr>
          <w:rFonts w:ascii="Sylfaen" w:hAnsi="Sylfaen"/>
          <w:b/>
          <w:lang w:val="ka-GE"/>
        </w:rPr>
        <w:t>6</w:t>
      </w:r>
    </w:p>
    <w:p w:rsidR="0063411A" w:rsidRPr="00272252" w:rsidRDefault="0063411A" w:rsidP="00272252">
      <w:pPr>
        <w:spacing w:line="276" w:lineRule="auto"/>
        <w:jc w:val="both"/>
        <w:rPr>
          <w:rFonts w:ascii="Sylfaen" w:hAnsi="Sylfaen"/>
          <w:b/>
          <w:lang w:val="ka-GE"/>
        </w:rPr>
      </w:pPr>
      <w:r w:rsidRPr="00272252">
        <w:rPr>
          <w:rFonts w:ascii="Sylfaen" w:hAnsi="Sylfaen"/>
          <w:b/>
          <w:lang w:val="ka-GE"/>
        </w:rPr>
        <w:t>იმ პაციენტებში, რომელთაც HEN სჭირდებათ მხოლოდ მოკლე დროით (4-6 კვირამდე), HEN-ის მიღება შესაძლებელია ცხვირის საკვები ზონდით.</w:t>
      </w:r>
    </w:p>
    <w:p w:rsidR="0063411A"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0 - კონსესუსი</w:t>
      </w:r>
      <w:r w:rsidR="009A72CC" w:rsidRPr="00272252">
        <w:rPr>
          <w:rFonts w:ascii="Sylfaen" w:hAnsi="Sylfaen"/>
          <w:b/>
          <w:lang w:val="ka-GE"/>
        </w:rPr>
        <w:t xml:space="preserve"> (90</w:t>
      </w:r>
      <w:r w:rsidR="002D6C14" w:rsidRPr="00272252">
        <w:rPr>
          <w:rFonts w:ascii="Sylfaen" w:hAnsi="Sylfaen"/>
          <w:b/>
          <w:lang w:val="ka-GE"/>
        </w:rPr>
        <w:t>%-იანი თანხმობა</w:t>
      </w:r>
      <w:r w:rsidR="009A72CC" w:rsidRPr="00272252">
        <w:rPr>
          <w:rFonts w:ascii="Sylfaen" w:hAnsi="Sylfaen"/>
          <w:b/>
          <w:lang w:val="ka-GE"/>
        </w:rPr>
        <w:t xml:space="preserve">) </w:t>
      </w:r>
    </w:p>
    <w:p w:rsidR="009A72CC"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296E1F" w:rsidRPr="00272252" w:rsidRDefault="00296E1F" w:rsidP="00272252">
      <w:pPr>
        <w:spacing w:line="276" w:lineRule="auto"/>
        <w:jc w:val="both"/>
        <w:rPr>
          <w:rFonts w:ascii="Sylfaen" w:hAnsi="Sylfaen"/>
          <w:lang w:val="ka-GE"/>
        </w:rPr>
      </w:pPr>
      <w:r w:rsidRPr="00272252">
        <w:rPr>
          <w:rFonts w:ascii="Sylfaen" w:hAnsi="Sylfaen"/>
          <w:lang w:val="ka-GE"/>
        </w:rPr>
        <w:lastRenderedPageBreak/>
        <w:t xml:space="preserve">ამბულატორიული პაციენტების კვების მხარდაჭერის ყველაზე შესაფერისი გზის შერჩევა დამოკიდებულია კუჭ-ნაწლავის ტრაქტის ფუნქციონირებაზე, მისაწვდომობაზე, საჭმლის მომნელებელ და / ან შთამნთქმელ შესაძლებლობებზე. ადმინისტრირების მარშრუტის შერჩევა უნდა განხორციელდეს სიფრთხილით (უკუჩვენებების გათვალისწინებით). თუ HEN საჭიროა შეზღუდული დროით (ჩვეულებრივექვს კვირამდე), შეიძლება გამოყენებულ იქნას ნაზოგასტრალური ზონდით კვება. შესაძლებელია უფრო გრძელი </w:t>
      </w:r>
      <w:r w:rsidR="004D2B93" w:rsidRPr="00272252">
        <w:rPr>
          <w:rFonts w:ascii="Sylfaen" w:hAnsi="Sylfaen"/>
          <w:lang w:val="ka-GE"/>
        </w:rPr>
        <w:t>პერიოდითაც</w:t>
      </w:r>
      <w:r w:rsidRPr="00272252">
        <w:rPr>
          <w:rFonts w:ascii="Sylfaen" w:hAnsi="Sylfaen"/>
          <w:lang w:val="ka-GE"/>
        </w:rPr>
        <w:t xml:space="preserve">, რა თქმა უნდა, </w:t>
      </w:r>
      <w:r w:rsidR="00F65443" w:rsidRPr="00272252">
        <w:rPr>
          <w:rFonts w:ascii="Sylfaen" w:hAnsi="Sylfaen"/>
          <w:lang w:val="ka-GE"/>
        </w:rPr>
        <w:t>ნაზოგასტრიული</w:t>
      </w:r>
      <w:r w:rsidRPr="00272252">
        <w:rPr>
          <w:rFonts w:ascii="Sylfaen" w:hAnsi="Sylfaen"/>
          <w:lang w:val="ka-GE"/>
        </w:rPr>
        <w:t xml:space="preserve"> კვების </w:t>
      </w:r>
      <w:r w:rsidR="004D2B93" w:rsidRPr="00272252">
        <w:rPr>
          <w:rFonts w:ascii="Sylfaen" w:hAnsi="Sylfaen"/>
          <w:lang w:val="ka-GE"/>
        </w:rPr>
        <w:t>ზონდს უნდა ჰქონდეს წვრილი ნასვრეტები, მაშინ</w:t>
      </w:r>
      <w:r w:rsidRPr="00272252">
        <w:rPr>
          <w:rFonts w:ascii="Sylfaen" w:hAnsi="Sylfaen"/>
          <w:lang w:val="ka-GE"/>
        </w:rPr>
        <w:t xml:space="preserve"> როდესაც გრძელვადიანი კანქვეშა ენდოსკოპიური გასტროსტომია (PEG) ან რენტგენოლოგიურად ჩასმული გასტროსტომიის (RIG) ვარიანტები არ არის შესაფერისი</w:t>
      </w:r>
      <w:r w:rsidR="00E31EDB">
        <w:rPr>
          <w:rFonts w:ascii="Sylfaen" w:hAnsi="Sylfaen"/>
          <w:lang w:val="ka-GE"/>
        </w:rPr>
        <w:t xml:space="preserve"> [</w:t>
      </w:r>
      <w:r w:rsidRPr="00272252">
        <w:rPr>
          <w:rFonts w:ascii="Sylfaen" w:hAnsi="Sylfaen"/>
          <w:lang w:val="ka-GE"/>
        </w:rPr>
        <w:t xml:space="preserve">25,31]. თუ </w:t>
      </w:r>
      <w:r w:rsidR="004D2B93" w:rsidRPr="00272252">
        <w:rPr>
          <w:rFonts w:ascii="Sylfaen" w:hAnsi="Sylfaen"/>
          <w:lang w:val="ka-GE"/>
        </w:rPr>
        <w:t xml:space="preserve">ადგილზე </w:t>
      </w:r>
      <w:r w:rsidRPr="00272252">
        <w:rPr>
          <w:rFonts w:ascii="Sylfaen" w:hAnsi="Sylfaen"/>
          <w:lang w:val="ka-GE"/>
        </w:rPr>
        <w:t xml:space="preserve">უკვე არსებობს მოწყობილობა, რომელიც შეიძლება გამოყენებულ იქნას EN-ის უზრუნველსაყოფად, ამ მოწყობილობის გამოყენება უნდა იქნას გათვალისწინებული. </w:t>
      </w:r>
    </w:p>
    <w:p w:rsidR="009A72CC" w:rsidRPr="00272252" w:rsidRDefault="009A72CC" w:rsidP="00272252">
      <w:pPr>
        <w:spacing w:line="276" w:lineRule="auto"/>
        <w:jc w:val="both"/>
        <w:rPr>
          <w:rFonts w:ascii="Sylfaen" w:hAnsi="Sylfaen"/>
          <w:lang w:val="ka-GE"/>
        </w:rPr>
      </w:pPr>
    </w:p>
    <w:p w:rsidR="009A72CC" w:rsidRPr="00272252" w:rsidRDefault="001008D7" w:rsidP="00272252">
      <w:pPr>
        <w:spacing w:line="276" w:lineRule="auto"/>
        <w:jc w:val="both"/>
        <w:rPr>
          <w:rFonts w:ascii="Sylfaen" w:hAnsi="Sylfaen"/>
          <w:b/>
          <w:lang w:val="ka-GE"/>
        </w:rPr>
      </w:pPr>
      <w:r w:rsidRPr="00272252">
        <w:rPr>
          <w:rFonts w:ascii="Sylfaen" w:hAnsi="Sylfaen"/>
          <w:b/>
          <w:lang w:val="ka-GE"/>
        </w:rPr>
        <w:t>რეკომენდაცია</w:t>
      </w:r>
      <w:r w:rsidR="009A72CC" w:rsidRPr="00272252">
        <w:rPr>
          <w:rFonts w:ascii="Sylfaen" w:hAnsi="Sylfaen"/>
          <w:b/>
          <w:lang w:val="ka-GE"/>
        </w:rPr>
        <w:t xml:space="preserve"> 7</w:t>
      </w:r>
    </w:p>
    <w:p w:rsidR="001A3C53" w:rsidRPr="00272252" w:rsidRDefault="001008D7" w:rsidP="00272252">
      <w:pPr>
        <w:spacing w:line="276" w:lineRule="auto"/>
        <w:jc w:val="both"/>
        <w:rPr>
          <w:rFonts w:ascii="Sylfaen" w:hAnsi="Sylfaen"/>
          <w:b/>
          <w:lang w:val="ka-GE"/>
        </w:rPr>
      </w:pPr>
      <w:r w:rsidRPr="00272252">
        <w:rPr>
          <w:rFonts w:ascii="Sylfaen" w:hAnsi="Sylfaen"/>
          <w:b/>
          <w:lang w:val="ka-GE"/>
        </w:rPr>
        <w:t>ცხრილი</w:t>
      </w:r>
      <w:r w:rsidR="001A3C53" w:rsidRPr="00272252">
        <w:rPr>
          <w:rFonts w:ascii="Sylfaen" w:hAnsi="Sylfaen"/>
          <w:b/>
          <w:lang w:val="ka-GE"/>
        </w:rPr>
        <w:t xml:space="preserve"> 6</w:t>
      </w:r>
    </w:p>
    <w:p w:rsidR="001A3C53"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ინსტრუქციები, რომელიც უნდა გადაეცეს პაციენტს გაწერამდე</w:t>
      </w:r>
      <w:r w:rsidR="00E31EDB">
        <w:rPr>
          <w:rFonts w:ascii="Sylfaen" w:hAnsi="Sylfaen"/>
          <w:lang w:val="ka-GE"/>
        </w:rPr>
        <w:t xml:space="preserve"> [</w:t>
      </w:r>
      <w:r w:rsidR="001A3C53" w:rsidRPr="00272252">
        <w:rPr>
          <w:rFonts w:ascii="Sylfaen" w:hAnsi="Sylfaen"/>
          <w:lang w:val="ka-GE"/>
        </w:rPr>
        <w:t>79,</w:t>
      </w:r>
      <w:r w:rsidR="001B2722" w:rsidRPr="00272252">
        <w:rPr>
          <w:rFonts w:ascii="Sylfaen" w:hAnsi="Sylfaen"/>
          <w:lang w:val="ka-GE"/>
        </w:rPr>
        <w:t xml:space="preserve"> </w:t>
      </w:r>
      <w:r w:rsidR="001A3C53" w:rsidRPr="00272252">
        <w:rPr>
          <w:rFonts w:ascii="Sylfaen" w:hAnsi="Sylfaen"/>
          <w:lang w:val="ka-GE"/>
        </w:rPr>
        <w:t>89,</w:t>
      </w:r>
      <w:r w:rsidR="001B2722" w:rsidRPr="00272252">
        <w:rPr>
          <w:rFonts w:ascii="Sylfaen" w:hAnsi="Sylfaen"/>
          <w:lang w:val="ka-GE"/>
        </w:rPr>
        <w:t xml:space="preserve"> </w:t>
      </w:r>
      <w:r w:rsidR="001A3C53" w:rsidRPr="00272252">
        <w:rPr>
          <w:rFonts w:ascii="Sylfaen" w:hAnsi="Sylfaen"/>
          <w:lang w:val="ka-GE"/>
        </w:rPr>
        <w:t>90,</w:t>
      </w:r>
      <w:r w:rsidR="001B2722" w:rsidRPr="00272252">
        <w:rPr>
          <w:rFonts w:ascii="Sylfaen" w:hAnsi="Sylfaen"/>
          <w:lang w:val="ka-GE"/>
        </w:rPr>
        <w:t xml:space="preserve"> </w:t>
      </w:r>
      <w:r w:rsidR="001A3C53" w:rsidRPr="00272252">
        <w:rPr>
          <w:rFonts w:ascii="Sylfaen" w:hAnsi="Sylfaen"/>
          <w:lang w:val="ka-GE"/>
        </w:rPr>
        <w:t>140,</w:t>
      </w:r>
      <w:r w:rsidR="001B2722" w:rsidRPr="00272252">
        <w:rPr>
          <w:rFonts w:ascii="Sylfaen" w:hAnsi="Sylfaen"/>
          <w:lang w:val="ka-GE"/>
        </w:rPr>
        <w:t xml:space="preserve"> </w:t>
      </w:r>
      <w:r w:rsidR="001A3C53" w:rsidRPr="00272252">
        <w:rPr>
          <w:rFonts w:ascii="Sylfaen" w:hAnsi="Sylfaen"/>
          <w:lang w:val="ka-GE"/>
        </w:rPr>
        <w:t>149,</w:t>
      </w:r>
      <w:r w:rsidR="001B2722" w:rsidRPr="00272252">
        <w:rPr>
          <w:rFonts w:ascii="Sylfaen" w:hAnsi="Sylfaen"/>
          <w:lang w:val="ka-GE"/>
        </w:rPr>
        <w:t xml:space="preserve"> </w:t>
      </w:r>
      <w:r w:rsidRPr="00272252">
        <w:rPr>
          <w:rFonts w:ascii="Sylfaen" w:hAnsi="Sylfaen"/>
          <w:lang w:val="ka-GE"/>
        </w:rPr>
        <w:t>151-</w:t>
      </w:r>
      <w:r w:rsidR="001A3C53" w:rsidRPr="00272252">
        <w:rPr>
          <w:rFonts w:ascii="Sylfaen" w:hAnsi="Sylfaen"/>
          <w:lang w:val="ka-GE"/>
        </w:rPr>
        <w:t>155].</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EN-ის რაოდენობა და რომელი ბრენდის გამოყენება უნდა მოხდეს; მისაღები სითხის საერთო რაოდენობა;</w:t>
      </w:r>
    </w:p>
    <w:p w:rsidR="001A3C53"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მიღების ხანგრძლივობა</w:t>
      </w:r>
      <w:r w:rsidR="001A3C53" w:rsidRPr="00272252">
        <w:rPr>
          <w:rFonts w:ascii="Sylfaen" w:hAnsi="Sylfaen"/>
          <w:lang w:val="ka-GE"/>
        </w:rPr>
        <w:t xml:space="preserve">, </w:t>
      </w:r>
      <w:r w:rsidRPr="00272252">
        <w:rPr>
          <w:rFonts w:ascii="Sylfaen" w:hAnsi="Sylfaen"/>
          <w:lang w:val="ka-GE"/>
        </w:rPr>
        <w:t>დღის განმავლობაში თუ ღამე</w:t>
      </w:r>
      <w:r w:rsidR="001A3C53" w:rsidRPr="00272252">
        <w:rPr>
          <w:rFonts w:ascii="Sylfaen" w:hAnsi="Sylfaen"/>
          <w:lang w:val="ka-GE"/>
        </w:rPr>
        <w:t>;</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ენტერალური კვების ტუმბოს გამოყენება და რა უნდა გაკეთდეს ტუმბოს ფუნქციონირების დარღვევის შემთხვევაში (თუ</w:t>
      </w:r>
      <w:r w:rsidR="001B6B1D">
        <w:rPr>
          <w:rFonts w:ascii="Sylfaen" w:hAnsi="Sylfaen"/>
          <w:lang w:val="ka-GE"/>
        </w:rPr>
        <w:t xml:space="preserve"> </w:t>
      </w:r>
      <w:r w:rsidRPr="00272252">
        <w:rPr>
          <w:rFonts w:ascii="Sylfaen" w:hAnsi="Sylfaen"/>
          <w:lang w:val="ka-GE"/>
        </w:rPr>
        <w:t>საერთოდ გამოიყენება ტუმბო);</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ნებადართულია თუ არა პაციენტისთვის ორალური მიღება HEN-თან ერთად (რაიმე შეზღუდვა?);</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პირადი მოვლა, HEN-ის გავლენა ყოველდღიურ ცხოვრებაზე (შხაპი, ცურვა, წვეულება, შვებულება); ვინ იზრუნებს EN-ის ადმინისტრირებაზე (პაციენტი, ოჯახი,</w:t>
      </w:r>
      <w:r w:rsidR="00E31EDB">
        <w:rPr>
          <w:rFonts w:ascii="Sylfaen" w:hAnsi="Sylfaen"/>
          <w:lang w:val="ka-GE"/>
        </w:rPr>
        <w:t xml:space="preserve"> [</w:t>
      </w:r>
      <w:r w:rsidRPr="00272252">
        <w:rPr>
          <w:rFonts w:ascii="Sylfaen" w:hAnsi="Sylfaen"/>
          <w:lang w:val="ka-GE"/>
        </w:rPr>
        <w:t>სახლში მოვლის კომპანია] ექთანი);</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 xml:space="preserve">როგორ დავიცვათ </w:t>
      </w:r>
      <w:r w:rsidR="0065379B" w:rsidRPr="00272252">
        <w:rPr>
          <w:rFonts w:ascii="Sylfaen" w:hAnsi="Sylfaen"/>
          <w:lang w:val="ka-GE"/>
        </w:rPr>
        <w:t>ზონდი</w:t>
      </w:r>
      <w:r w:rsidRPr="00272252">
        <w:rPr>
          <w:rFonts w:ascii="Sylfaen" w:hAnsi="Sylfaen"/>
          <w:lang w:val="ka-GE"/>
        </w:rPr>
        <w:t xml:space="preserve"> ადეკვატურად;</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 xml:space="preserve">როგორ </w:t>
      </w:r>
      <w:r w:rsidR="0065379B" w:rsidRPr="00272252">
        <w:rPr>
          <w:rFonts w:ascii="Sylfaen" w:hAnsi="Sylfaen"/>
          <w:lang w:val="ka-GE"/>
        </w:rPr>
        <w:t>მივაწოდოთ</w:t>
      </w:r>
      <w:r w:rsidRPr="00272252">
        <w:rPr>
          <w:rFonts w:ascii="Sylfaen" w:hAnsi="Sylfaen"/>
          <w:lang w:val="ka-GE"/>
        </w:rPr>
        <w:t xml:space="preserve"> მედიკამენტები </w:t>
      </w:r>
      <w:r w:rsidR="0065379B" w:rsidRPr="00272252">
        <w:rPr>
          <w:rFonts w:ascii="Sylfaen" w:hAnsi="Sylfaen"/>
          <w:lang w:val="ka-GE"/>
        </w:rPr>
        <w:t>ზონდის</w:t>
      </w:r>
      <w:r w:rsidRPr="00272252">
        <w:rPr>
          <w:rFonts w:ascii="Sylfaen" w:hAnsi="Sylfaen"/>
          <w:lang w:val="ka-GE"/>
        </w:rPr>
        <w:t xml:space="preserve"> საშუალებით;</w:t>
      </w:r>
    </w:p>
    <w:p w:rsidR="0088178D" w:rsidRPr="00272252" w:rsidRDefault="0088178D"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 xml:space="preserve">ვინ შეცვლის ან </w:t>
      </w:r>
      <w:r w:rsidR="0065379B" w:rsidRPr="00272252">
        <w:rPr>
          <w:rFonts w:ascii="Sylfaen" w:hAnsi="Sylfaen"/>
          <w:lang w:val="ka-GE"/>
        </w:rPr>
        <w:t>ხელახლა ჩადგამს ზონდს</w:t>
      </w:r>
      <w:r w:rsidRPr="00272252">
        <w:rPr>
          <w:rFonts w:ascii="Sylfaen" w:hAnsi="Sylfaen"/>
          <w:lang w:val="ka-GE"/>
        </w:rPr>
        <w:t xml:space="preserve"> დისლოკაციის შემთხვევაში; რა უნდა </w:t>
      </w:r>
      <w:r w:rsidR="0065379B" w:rsidRPr="00272252">
        <w:rPr>
          <w:rFonts w:ascii="Sylfaen" w:hAnsi="Sylfaen"/>
          <w:lang w:val="ka-GE"/>
        </w:rPr>
        <w:t>გააკეთოთ ზონდის</w:t>
      </w:r>
      <w:r w:rsidRPr="00272252">
        <w:rPr>
          <w:rFonts w:ascii="Sylfaen" w:hAnsi="Sylfaen"/>
          <w:lang w:val="ka-GE"/>
        </w:rPr>
        <w:t xml:space="preserve"> </w:t>
      </w:r>
      <w:r w:rsidR="0065379B" w:rsidRPr="00272252">
        <w:rPr>
          <w:rFonts w:ascii="Sylfaen" w:hAnsi="Sylfaen"/>
          <w:lang w:val="ka-GE"/>
        </w:rPr>
        <w:t>გაჭედვის</w:t>
      </w:r>
      <w:r w:rsidRPr="00272252">
        <w:rPr>
          <w:rFonts w:ascii="Sylfaen" w:hAnsi="Sylfaen"/>
          <w:lang w:val="ka-GE"/>
        </w:rPr>
        <w:t xml:space="preserve"> შემთხვევაში;</w:t>
      </w:r>
    </w:p>
    <w:p w:rsidR="0065379B" w:rsidRPr="00272252" w:rsidRDefault="0065379B" w:rsidP="00272252">
      <w:pPr>
        <w:pStyle w:val="ListParagraph"/>
        <w:numPr>
          <w:ilvl w:val="0"/>
          <w:numId w:val="8"/>
        </w:numPr>
        <w:spacing w:line="276" w:lineRule="auto"/>
        <w:jc w:val="both"/>
        <w:rPr>
          <w:rFonts w:ascii="Sylfaen" w:hAnsi="Sylfaen"/>
          <w:lang w:val="ka-GE"/>
        </w:rPr>
      </w:pPr>
      <w:r w:rsidRPr="00272252">
        <w:rPr>
          <w:rFonts w:ascii="Sylfaen" w:hAnsi="Sylfaen"/>
          <w:lang w:val="ka-GE"/>
        </w:rPr>
        <w:t>ვის უნდა დაუკავშირდეთ მატერიალური ან ფიზიოლოგიური გართულებების (მასალა; დისლოკაცია, გაჭედილი ზონდი ან / და მასალის გატეხვა) და ფიზიოლოგიური გართულებების (დიარეა, ყაბზობა, ასპირაცია, წონის ცვლილება, გაუწყლოება) შემთხვევაში; და</w:t>
      </w:r>
    </w:p>
    <w:p w:rsidR="0065379B" w:rsidRPr="00272252" w:rsidRDefault="0065379B" w:rsidP="00272252">
      <w:pPr>
        <w:pStyle w:val="ListParagraph"/>
        <w:numPr>
          <w:ilvl w:val="0"/>
          <w:numId w:val="7"/>
        </w:numPr>
        <w:spacing w:line="276" w:lineRule="auto"/>
        <w:jc w:val="both"/>
        <w:rPr>
          <w:rFonts w:ascii="Sylfaen" w:hAnsi="Sylfaen"/>
          <w:lang w:val="ka-GE"/>
        </w:rPr>
      </w:pPr>
      <w:r w:rsidRPr="00272252">
        <w:rPr>
          <w:rFonts w:ascii="Sylfaen" w:hAnsi="Sylfaen"/>
          <w:lang w:val="ka-GE"/>
        </w:rPr>
        <w:t>რა სიხშირით უნდა მოხდეს პაციენტის შეფასება, ვის მიერ და სად.</w:t>
      </w:r>
    </w:p>
    <w:p w:rsidR="001A3C53" w:rsidRPr="00272252" w:rsidRDefault="001A3C53" w:rsidP="00272252">
      <w:pPr>
        <w:spacing w:line="276" w:lineRule="auto"/>
        <w:jc w:val="both"/>
        <w:rPr>
          <w:rFonts w:ascii="Sylfaen" w:hAnsi="Sylfaen"/>
          <w:lang w:val="ka-GE"/>
        </w:rPr>
      </w:pPr>
    </w:p>
    <w:p w:rsidR="0065379B" w:rsidRPr="00272252" w:rsidRDefault="0065379B" w:rsidP="00272252">
      <w:pPr>
        <w:spacing w:line="276" w:lineRule="auto"/>
        <w:jc w:val="both"/>
        <w:rPr>
          <w:rFonts w:ascii="Sylfaen" w:hAnsi="Sylfaen"/>
          <w:lang w:val="ka-GE"/>
        </w:rPr>
      </w:pPr>
      <w:r w:rsidRPr="00272252">
        <w:rPr>
          <w:rFonts w:ascii="Sylfaen" w:hAnsi="Sylfaen"/>
          <w:lang w:val="ka-GE"/>
        </w:rPr>
        <w:t xml:space="preserve">PEG ან, თუ მითითებულია, კანქვეშა ენდოსკოპიური </w:t>
      </w:r>
      <w:r w:rsidR="003D7319" w:rsidRPr="00272252">
        <w:rPr>
          <w:rFonts w:ascii="Sylfaen" w:hAnsi="Sylfaen"/>
          <w:lang w:val="ka-GE"/>
        </w:rPr>
        <w:t>ეი</w:t>
      </w:r>
      <w:r w:rsidRPr="00272252">
        <w:rPr>
          <w:rFonts w:ascii="Sylfaen" w:hAnsi="Sylfaen"/>
          <w:lang w:val="ka-GE"/>
        </w:rPr>
        <w:t xml:space="preserve">უნოსტომია (PEJ) არის სასურველი </w:t>
      </w:r>
      <w:r w:rsidR="003D7319" w:rsidRPr="00272252">
        <w:rPr>
          <w:rFonts w:ascii="Sylfaen" w:hAnsi="Sylfaen"/>
          <w:lang w:val="ka-GE"/>
        </w:rPr>
        <w:t>წვდომის</w:t>
      </w:r>
      <w:r w:rsidRPr="00272252">
        <w:rPr>
          <w:rFonts w:ascii="Sylfaen" w:hAnsi="Sylfaen"/>
          <w:lang w:val="ka-GE"/>
        </w:rPr>
        <w:t xml:space="preserve"> მოწყობილობა და უნდა განთავსდეს, როდესაც საჭიროა გრძელვადიანი HEN.</w:t>
      </w:r>
    </w:p>
    <w:p w:rsidR="001A3C53" w:rsidRPr="00272252" w:rsidRDefault="0063411A" w:rsidP="00272252">
      <w:pPr>
        <w:spacing w:line="276" w:lineRule="auto"/>
        <w:jc w:val="both"/>
        <w:rPr>
          <w:rFonts w:ascii="Sylfaen" w:hAnsi="Sylfaen"/>
          <w:lang w:val="ka-GE"/>
        </w:rPr>
      </w:pPr>
      <w:r w:rsidRPr="00272252">
        <w:rPr>
          <w:rFonts w:ascii="Sylfaen" w:hAnsi="Sylfaen"/>
          <w:lang w:val="ka-GE"/>
        </w:rPr>
        <w:t>რეკომენდაციის ხარისხი</w:t>
      </w:r>
      <w:r w:rsidR="001B2722" w:rsidRPr="00272252">
        <w:rPr>
          <w:rFonts w:ascii="Sylfaen" w:hAnsi="Sylfaen"/>
          <w:lang w:val="ka-GE"/>
        </w:rPr>
        <w:t xml:space="preserve"> B -</w:t>
      </w:r>
      <w:r w:rsidR="001A3C53" w:rsidRPr="00272252">
        <w:rPr>
          <w:rFonts w:ascii="Sylfaen" w:hAnsi="Sylfaen"/>
          <w:lang w:val="ka-GE"/>
        </w:rPr>
        <w:t xml:space="preserve"> </w:t>
      </w:r>
      <w:r w:rsidR="002D6C14" w:rsidRPr="00272252">
        <w:rPr>
          <w:rFonts w:ascii="Sylfaen" w:hAnsi="Sylfaen"/>
          <w:lang w:val="ka-GE"/>
        </w:rPr>
        <w:t>ძლიერი კონსესუსი</w:t>
      </w:r>
      <w:r w:rsidR="001A3C53" w:rsidRPr="00272252">
        <w:rPr>
          <w:rFonts w:ascii="Sylfaen" w:hAnsi="Sylfaen"/>
          <w:lang w:val="ka-GE"/>
        </w:rPr>
        <w:t xml:space="preserve"> (93</w:t>
      </w:r>
      <w:r w:rsidR="002D6C14" w:rsidRPr="00272252">
        <w:rPr>
          <w:rFonts w:ascii="Sylfaen" w:hAnsi="Sylfaen"/>
          <w:lang w:val="ka-GE"/>
        </w:rPr>
        <w:t>%-იანი თანხმობა</w:t>
      </w:r>
      <w:r w:rsidR="001A3C53" w:rsidRPr="00272252">
        <w:rPr>
          <w:rFonts w:ascii="Sylfaen" w:hAnsi="Sylfaen"/>
          <w:lang w:val="ka-GE"/>
        </w:rPr>
        <w:t>)</w:t>
      </w:r>
    </w:p>
    <w:p w:rsidR="001A3C53" w:rsidRPr="00272252" w:rsidRDefault="002D6C14" w:rsidP="00272252">
      <w:pPr>
        <w:spacing w:line="276" w:lineRule="auto"/>
        <w:jc w:val="both"/>
        <w:rPr>
          <w:rFonts w:ascii="Sylfaen" w:hAnsi="Sylfaen"/>
          <w:b/>
          <w:lang w:val="ka-GE"/>
        </w:rPr>
      </w:pPr>
      <w:r w:rsidRPr="00272252">
        <w:rPr>
          <w:rFonts w:ascii="Sylfaen" w:hAnsi="Sylfaen"/>
          <w:b/>
          <w:lang w:val="ka-GE"/>
        </w:rPr>
        <w:lastRenderedPageBreak/>
        <w:t>კომენტარი</w:t>
      </w:r>
    </w:p>
    <w:p w:rsidR="003D7319" w:rsidRPr="00272252" w:rsidRDefault="003D7319" w:rsidP="00272252">
      <w:pPr>
        <w:spacing w:line="276" w:lineRule="auto"/>
        <w:jc w:val="both"/>
        <w:rPr>
          <w:rFonts w:ascii="Sylfaen" w:hAnsi="Sylfaen"/>
          <w:lang w:val="ka-GE"/>
        </w:rPr>
      </w:pPr>
      <w:r w:rsidRPr="00272252">
        <w:rPr>
          <w:rFonts w:ascii="Sylfaen" w:hAnsi="Sylfaen"/>
          <w:lang w:val="ka-GE"/>
        </w:rPr>
        <w:t>გრძელვადიანი HEN-ისთვის PEG-ს ან PEJ-ს გამოყენების რეკომენდაცია ემყარება RCT-ს,</w:t>
      </w:r>
      <w:r w:rsidR="00E31EDB">
        <w:rPr>
          <w:rFonts w:ascii="Sylfaen" w:hAnsi="Sylfaen"/>
          <w:lang w:val="ka-GE"/>
        </w:rPr>
        <w:t xml:space="preserve"> [</w:t>
      </w:r>
      <w:r w:rsidRPr="00272252">
        <w:rPr>
          <w:rFonts w:ascii="Sylfaen" w:hAnsi="Sylfaen"/>
          <w:lang w:val="ka-GE"/>
        </w:rPr>
        <w:t>32] რომელიც ციტირებულია ESPEN-ის კიბოს სახელმძღვანელოში</w:t>
      </w:r>
      <w:r w:rsidR="00E31EDB">
        <w:rPr>
          <w:rFonts w:ascii="Sylfaen" w:hAnsi="Sylfaen"/>
          <w:lang w:val="ka-GE"/>
        </w:rPr>
        <w:t xml:space="preserve"> [</w:t>
      </w:r>
      <w:r w:rsidRPr="00272252">
        <w:rPr>
          <w:rFonts w:ascii="Sylfaen" w:hAnsi="Sylfaen"/>
          <w:lang w:val="ka-GE"/>
        </w:rPr>
        <w:t xml:space="preserve">6], რომელშიც PEG და </w:t>
      </w:r>
      <w:r w:rsidR="00F65443" w:rsidRPr="00272252">
        <w:rPr>
          <w:rFonts w:ascii="Sylfaen" w:hAnsi="Sylfaen"/>
          <w:lang w:val="ka-GE"/>
        </w:rPr>
        <w:t>ნაზოგასტრიული</w:t>
      </w:r>
      <w:r w:rsidRPr="00272252">
        <w:rPr>
          <w:rFonts w:ascii="Sylfaen" w:hAnsi="Sylfaen"/>
          <w:lang w:val="ka-GE"/>
        </w:rPr>
        <w:t xml:space="preserve"> ზონდები შედარებულია თავისა და კისრის კიბოთი დაავადებულებში, სამი სისტემატური მიმოხილვა ერთსა და იმავე თემაზე</w:t>
      </w:r>
      <w:r w:rsidR="00E31EDB">
        <w:rPr>
          <w:rFonts w:ascii="Sylfaen" w:hAnsi="Sylfaen"/>
          <w:lang w:val="ka-GE"/>
        </w:rPr>
        <w:t xml:space="preserve"> [</w:t>
      </w:r>
      <w:r w:rsidRPr="00272252">
        <w:rPr>
          <w:rFonts w:ascii="Sylfaen" w:hAnsi="Sylfaen"/>
          <w:lang w:val="ka-GE"/>
        </w:rPr>
        <w:t>33-35] და სისტემური მიმოხილვა, რომელიც ადარებს დისფაგიურ პაციენტებში PEG-ს და ნაზოგასტრიული ზონდების გამოყენებას</w:t>
      </w:r>
      <w:r w:rsidR="00E31EDB">
        <w:rPr>
          <w:rFonts w:ascii="Sylfaen" w:hAnsi="Sylfaen"/>
          <w:lang w:val="ka-GE"/>
        </w:rPr>
        <w:t xml:space="preserve"> [</w:t>
      </w:r>
      <w:r w:rsidRPr="00272252">
        <w:rPr>
          <w:rFonts w:ascii="Sylfaen" w:hAnsi="Sylfaen"/>
          <w:lang w:val="ka-GE"/>
        </w:rPr>
        <w:t>36]. სხეულის წონა შეიძლება შენარჩუნდეს როგორც PEG-ით, ისე ნაზოგასტრიული კვებით</w:t>
      </w:r>
      <w:r w:rsidR="00E31EDB">
        <w:rPr>
          <w:rFonts w:ascii="Sylfaen" w:hAnsi="Sylfaen"/>
          <w:lang w:val="ka-GE"/>
        </w:rPr>
        <w:t xml:space="preserve"> [</w:t>
      </w:r>
      <w:r w:rsidRPr="00272252">
        <w:rPr>
          <w:rFonts w:ascii="Sylfaen" w:hAnsi="Sylfaen"/>
          <w:lang w:val="ka-GE"/>
        </w:rPr>
        <w:t>35], ამავდროულად ზონდის გადაადგილების რისკი დაბალია</w:t>
      </w:r>
      <w:r w:rsidR="00E31EDB">
        <w:rPr>
          <w:rFonts w:ascii="Sylfaen" w:hAnsi="Sylfaen"/>
          <w:lang w:val="ka-GE"/>
        </w:rPr>
        <w:t xml:space="preserve"> [</w:t>
      </w:r>
      <w:r w:rsidRPr="00272252">
        <w:rPr>
          <w:rFonts w:ascii="Sylfaen" w:hAnsi="Sylfaen"/>
          <w:lang w:val="ka-GE"/>
        </w:rPr>
        <w:t>35, 36] და QoL შესაძლოა უკეთესი იყოს</w:t>
      </w:r>
      <w:r w:rsidR="00E31EDB">
        <w:rPr>
          <w:rFonts w:ascii="Sylfaen" w:hAnsi="Sylfaen"/>
          <w:lang w:val="ka-GE"/>
        </w:rPr>
        <w:t xml:space="preserve"> [</w:t>
      </w:r>
      <w:r w:rsidRPr="00272252">
        <w:rPr>
          <w:rFonts w:ascii="Sylfaen" w:hAnsi="Sylfaen"/>
          <w:lang w:val="ka-GE"/>
        </w:rPr>
        <w:t>32], თუმცა ნაზოგასტრიული ზონდები ასოცირდება ნაკლებ დისფაგიასთან</w:t>
      </w:r>
      <w:r w:rsidR="00E31EDB">
        <w:rPr>
          <w:rFonts w:ascii="Sylfaen" w:hAnsi="Sylfaen"/>
          <w:lang w:val="ka-GE"/>
        </w:rPr>
        <w:t xml:space="preserve"> [</w:t>
      </w:r>
      <w:r w:rsidRPr="00272252">
        <w:rPr>
          <w:rFonts w:ascii="Sylfaen" w:hAnsi="Sylfaen"/>
          <w:lang w:val="ka-GE"/>
        </w:rPr>
        <w:t>35] და რადიოთერაპიის დასრულების შემდეგ უფრო ადრეულ გადაჩვევასთან</w:t>
      </w:r>
      <w:r w:rsidR="00E31EDB">
        <w:rPr>
          <w:rFonts w:ascii="Sylfaen" w:hAnsi="Sylfaen"/>
          <w:lang w:val="ka-GE"/>
        </w:rPr>
        <w:t xml:space="preserve"> [</w:t>
      </w:r>
      <w:r w:rsidRPr="00272252">
        <w:rPr>
          <w:rFonts w:ascii="Sylfaen" w:hAnsi="Sylfaen"/>
          <w:lang w:val="ka-GE"/>
        </w:rPr>
        <w:t xml:space="preserve">33,35]. </w:t>
      </w:r>
      <w:r w:rsidR="00A459A9" w:rsidRPr="00272252">
        <w:rPr>
          <w:rFonts w:ascii="Sylfaen" w:hAnsi="Sylfaen"/>
          <w:lang w:val="ka-GE"/>
        </w:rPr>
        <w:t>ეს უკანასკნელი უპირატესობები გვზღუდავს PEG-სთვის აშკარა რეკომენდაციის გაკეთებაში, როგორც ეს წინა კვლევებში იყო მოცემული და მივყავართ უფრო „B“ -სკენ ვიდრე „A“-სკენ. ორალური კიბოთი დაავადებულ პაციენტებში ჩატარებულმა სხვა RCT-მ გამოავლინა მნიშვნელოვანი სარგებელი პოსტ–ქირურგიული ჭრილობის ინფექციასთან დაკავშირებით PEG ჯგუფში, ნაზოგასტრიული ზონდის ჯგუფთან შედარებით</w:t>
      </w:r>
      <w:r w:rsidR="00E31EDB">
        <w:rPr>
          <w:rFonts w:ascii="Sylfaen" w:hAnsi="Sylfaen"/>
          <w:lang w:val="ka-GE"/>
        </w:rPr>
        <w:t xml:space="preserve"> [</w:t>
      </w:r>
      <w:r w:rsidR="00A459A9" w:rsidRPr="00272252">
        <w:rPr>
          <w:rFonts w:ascii="Sylfaen" w:hAnsi="Sylfaen"/>
          <w:lang w:val="ka-GE"/>
        </w:rPr>
        <w:t>37]. სისტემური მიმოხილვაში, რომელიც მოიცავს თერთმეტ RCT-ს, PEG ჯგუფში ნაზოგასტრიული ზონდის ჯგუფთან შედარებით აღინიშნა ნაკლები წარუმატებელი ჩარევა (მაგ., კვების შეწყვეტა, ზონდის დაბლოკვა ან გაჟონვა, მკურნალობის უკეთ დაცვა) და კვების სტატუსის გაუმჯობესება (მაგ. წონის დაკლება საწყისი წერტილიდან, ბიცეფსის გარშემოწერილობა)</w:t>
      </w:r>
      <w:r w:rsidR="00E31EDB">
        <w:rPr>
          <w:rFonts w:ascii="Sylfaen" w:hAnsi="Sylfaen"/>
          <w:lang w:val="ka-GE"/>
        </w:rPr>
        <w:t xml:space="preserve"> [</w:t>
      </w:r>
      <w:r w:rsidR="00A459A9" w:rsidRPr="00272252">
        <w:rPr>
          <w:rFonts w:ascii="Sylfaen" w:hAnsi="Sylfaen"/>
          <w:lang w:val="ka-GE"/>
        </w:rPr>
        <w:t xml:space="preserve">36]. </w:t>
      </w:r>
      <w:r w:rsidR="005437B3" w:rsidRPr="00272252">
        <w:rPr>
          <w:rFonts w:ascii="Sylfaen" w:hAnsi="Sylfaen"/>
          <w:lang w:val="ka-GE"/>
        </w:rPr>
        <w:t>ასევე, QoL (მაგ. უხერხულობა, დისკომფორტი, სხეულის ფორმის შეცვლა და სოციალური აქტივობები) PEG-ს სასარგებლოდ იყო. სიკვდილიანობისა და ასპირაციული პნევმონიის მაჩვენებლებში ამ ორ ჯგუფს შორის მნიშვნელოვანი განსხვავება არ იყო. სხვა სისტემურმა მიმოხილვამ ვერ მოგვცა მყარი დასკვნების გაკეთების საშუალება იმის თაობაზე, იყო თუ არა PEG კვება სასარგებლო ნაზოგასტრიული ზონდით კვების დროს ხანდაზმულ არაინსულტიკურ დისფაგიით დაავადებულ პაციენტებში</w:t>
      </w:r>
      <w:r w:rsidR="00E31EDB">
        <w:rPr>
          <w:rFonts w:ascii="Sylfaen" w:hAnsi="Sylfaen"/>
          <w:lang w:val="ka-GE"/>
        </w:rPr>
        <w:t xml:space="preserve"> [</w:t>
      </w:r>
      <w:r w:rsidR="005437B3" w:rsidRPr="00272252">
        <w:rPr>
          <w:rFonts w:ascii="Sylfaen" w:hAnsi="Sylfaen"/>
          <w:lang w:val="ka-GE"/>
        </w:rPr>
        <w:t>38].</w:t>
      </w:r>
      <w:r w:rsidR="00091CDF" w:rsidRPr="00272252">
        <w:rPr>
          <w:rFonts w:ascii="Sylfaen" w:hAnsi="Sylfaen"/>
          <w:lang w:val="ka-GE"/>
        </w:rPr>
        <w:t xml:space="preserve"> ფეი და სხვები</w:t>
      </w:r>
      <w:r w:rsidR="00E31EDB">
        <w:rPr>
          <w:rFonts w:ascii="Sylfaen" w:hAnsi="Sylfaen"/>
          <w:lang w:val="ka-GE"/>
        </w:rPr>
        <w:t xml:space="preserve"> [</w:t>
      </w:r>
      <w:r w:rsidR="00091CDF" w:rsidRPr="00272252">
        <w:rPr>
          <w:rFonts w:ascii="Sylfaen" w:hAnsi="Sylfaen"/>
          <w:lang w:val="ka-GE"/>
        </w:rPr>
        <w:t>39] იგივე დასკვნამდე მივიდნენ ხანგრძლივ EN-ზე მყოფ პაციენტებთან დაკავშირებით, თუმცა გაურკვეველი მიზეზით ადრეული ასპირაციული პნევმონია PEG ჯგუფში უფრო იშვიათი იყო. მეორეს მხრივ, ჰოსპიტალიზებული გრძელვადიანი EN-ის მომხმარებელი ხანდაზმული</w:t>
      </w:r>
      <w:r w:rsidR="001B6B1D">
        <w:rPr>
          <w:rFonts w:ascii="Sylfaen" w:hAnsi="Sylfaen"/>
          <w:lang w:val="ka-GE"/>
        </w:rPr>
        <w:t xml:space="preserve"> </w:t>
      </w:r>
      <w:r w:rsidR="00091CDF" w:rsidRPr="00272252">
        <w:rPr>
          <w:rFonts w:ascii="Sylfaen" w:hAnsi="Sylfaen"/>
          <w:lang w:val="ka-GE"/>
        </w:rPr>
        <w:t>პაციენტების მულტიცენტრული პერსპექტიული კვლევის დროს დადგინდა, რომ ნაზოგასტრიულ კვებასთან შედარებით PEG-ის გამოყენება ასოცირდება გაუმჯობესებულ გადარჩენასთან, უკეთეს ტოლერანტობასთან და ასპირაციის ნაკლებ შემთხვევებთან</w:t>
      </w:r>
      <w:r w:rsidR="00E31EDB">
        <w:rPr>
          <w:rFonts w:ascii="Sylfaen" w:hAnsi="Sylfaen"/>
          <w:lang w:val="ka-GE"/>
        </w:rPr>
        <w:t xml:space="preserve"> [</w:t>
      </w:r>
      <w:r w:rsidR="00091CDF" w:rsidRPr="00272252">
        <w:rPr>
          <w:rFonts w:ascii="Sylfaen" w:hAnsi="Sylfaen"/>
          <w:lang w:val="ka-GE"/>
        </w:rPr>
        <w:t>40].</w:t>
      </w:r>
    </w:p>
    <w:p w:rsidR="00091CDF" w:rsidRPr="00272252" w:rsidRDefault="000B6C2C" w:rsidP="00272252">
      <w:pPr>
        <w:spacing w:line="276" w:lineRule="auto"/>
        <w:jc w:val="both"/>
        <w:rPr>
          <w:rFonts w:ascii="Sylfaen" w:hAnsi="Sylfaen"/>
          <w:lang w:val="ka-GE"/>
        </w:rPr>
      </w:pPr>
      <w:r w:rsidRPr="00272252">
        <w:rPr>
          <w:rFonts w:ascii="Sylfaen" w:hAnsi="Sylfaen"/>
          <w:lang w:val="ka-GE"/>
        </w:rPr>
        <w:t>HEN-ისთვის PEJ ან PEG/J (PEG-ის ეი</w:t>
      </w:r>
      <w:r w:rsidR="001B6B1D">
        <w:rPr>
          <w:rFonts w:ascii="Sylfaen" w:hAnsi="Sylfaen"/>
          <w:lang w:val="ka-GE"/>
        </w:rPr>
        <w:t>უ</w:t>
      </w:r>
      <w:r w:rsidRPr="00272252">
        <w:rPr>
          <w:rFonts w:ascii="Sylfaen" w:hAnsi="Sylfaen"/>
          <w:lang w:val="ka-GE"/>
        </w:rPr>
        <w:t>ნალური დაგრძელება) ზონდის გამოყენება შეიძლება იყოს შესაფერისი მიდგომა გასტროდუოდენალური მოძრაობის დარღვევების, კუჭის გასასვლელი სტენოზის ან ასპირაციის მაღალი რისკის შემთხვევაში</w:t>
      </w:r>
      <w:r w:rsidR="00E31EDB">
        <w:rPr>
          <w:rFonts w:ascii="Sylfaen" w:hAnsi="Sylfaen"/>
          <w:lang w:val="ka-GE"/>
        </w:rPr>
        <w:t xml:space="preserve"> [</w:t>
      </w:r>
      <w:r w:rsidRPr="00272252">
        <w:rPr>
          <w:rFonts w:ascii="Sylfaen" w:hAnsi="Sylfaen"/>
          <w:lang w:val="ka-GE"/>
        </w:rPr>
        <w:t xml:space="preserve">41, 42]. </w:t>
      </w:r>
    </w:p>
    <w:p w:rsidR="001008D7" w:rsidRPr="00272252" w:rsidRDefault="001008D7" w:rsidP="00272252">
      <w:pPr>
        <w:spacing w:line="276" w:lineRule="auto"/>
        <w:jc w:val="both"/>
        <w:rPr>
          <w:rFonts w:ascii="Sylfaen" w:hAnsi="Sylfaen"/>
          <w:b/>
          <w:lang w:val="ka-GE"/>
        </w:rPr>
      </w:pPr>
    </w:p>
    <w:p w:rsidR="001A3C53" w:rsidRPr="00272252" w:rsidRDefault="001008D7" w:rsidP="00272252">
      <w:pPr>
        <w:spacing w:line="276" w:lineRule="auto"/>
        <w:jc w:val="both"/>
        <w:rPr>
          <w:rFonts w:ascii="Sylfaen" w:hAnsi="Sylfaen"/>
          <w:b/>
          <w:lang w:val="ka-GE"/>
        </w:rPr>
      </w:pPr>
      <w:r w:rsidRPr="00272252">
        <w:rPr>
          <w:rFonts w:ascii="Sylfaen" w:hAnsi="Sylfaen"/>
          <w:b/>
          <w:lang w:val="ka-GE"/>
        </w:rPr>
        <w:t>რეკომენდაცია</w:t>
      </w:r>
      <w:r w:rsidR="001A3C53" w:rsidRPr="00272252">
        <w:rPr>
          <w:rFonts w:ascii="Sylfaen" w:hAnsi="Sylfaen"/>
          <w:b/>
          <w:lang w:val="ka-GE"/>
        </w:rPr>
        <w:t xml:space="preserve"> 8</w:t>
      </w:r>
    </w:p>
    <w:p w:rsidR="00A5650F" w:rsidRPr="00272252" w:rsidRDefault="00A5650F" w:rsidP="00272252">
      <w:pPr>
        <w:spacing w:line="276" w:lineRule="auto"/>
        <w:jc w:val="both"/>
        <w:rPr>
          <w:rFonts w:ascii="Sylfaen" w:hAnsi="Sylfaen"/>
          <w:b/>
          <w:lang w:val="ka-GE"/>
        </w:rPr>
      </w:pPr>
      <w:r w:rsidRPr="00272252">
        <w:rPr>
          <w:rFonts w:ascii="Sylfaen" w:hAnsi="Sylfaen"/>
          <w:b/>
          <w:lang w:val="ka-GE"/>
        </w:rPr>
        <w:t>გრძელვადიანი HEN-ისთვის PEG-ს უნდა მიენიჭოს უპირატესობა ქირურგიულ გასტროსტომიასთან შედარებით, ძირითადად, გართულებების დაბალი მაჩვენებლის, ხარჯების ეფექტურობისა და საოპერაციო დროის გამო.</w:t>
      </w:r>
    </w:p>
    <w:p w:rsidR="001A3C53" w:rsidRPr="00272252" w:rsidRDefault="0063411A" w:rsidP="00272252">
      <w:pPr>
        <w:spacing w:line="276" w:lineRule="auto"/>
        <w:jc w:val="both"/>
        <w:rPr>
          <w:rFonts w:ascii="Sylfaen" w:hAnsi="Sylfaen"/>
          <w:b/>
          <w:lang w:val="ka-GE"/>
        </w:rPr>
      </w:pPr>
      <w:r w:rsidRPr="00272252">
        <w:rPr>
          <w:rFonts w:ascii="Sylfaen" w:hAnsi="Sylfaen"/>
          <w:b/>
          <w:lang w:val="ka-GE"/>
        </w:rPr>
        <w:lastRenderedPageBreak/>
        <w:t>რეკომენდაციის ხარისხი</w:t>
      </w:r>
      <w:r w:rsidR="001B2722" w:rsidRPr="00272252">
        <w:rPr>
          <w:rFonts w:ascii="Sylfaen" w:hAnsi="Sylfaen"/>
          <w:b/>
          <w:lang w:val="ka-GE"/>
        </w:rPr>
        <w:t xml:space="preserve"> B -</w:t>
      </w:r>
      <w:r w:rsidR="001A3C53" w:rsidRPr="00272252">
        <w:rPr>
          <w:rFonts w:ascii="Sylfaen" w:hAnsi="Sylfaen"/>
          <w:b/>
          <w:lang w:val="ka-GE"/>
        </w:rPr>
        <w:t xml:space="preserve"> </w:t>
      </w:r>
      <w:r w:rsidR="002D6C14" w:rsidRPr="00272252">
        <w:rPr>
          <w:rFonts w:ascii="Sylfaen" w:hAnsi="Sylfaen"/>
          <w:b/>
          <w:lang w:val="ka-GE"/>
        </w:rPr>
        <w:t>ძლიერი კონსესუსი</w:t>
      </w:r>
      <w:r w:rsidR="001A3C53" w:rsidRPr="00272252">
        <w:rPr>
          <w:rFonts w:ascii="Sylfaen" w:hAnsi="Sylfaen"/>
          <w:b/>
          <w:lang w:val="ka-GE"/>
        </w:rPr>
        <w:t xml:space="preserve"> (100</w:t>
      </w:r>
      <w:r w:rsidR="002D6C14" w:rsidRPr="00272252">
        <w:rPr>
          <w:rFonts w:ascii="Sylfaen" w:hAnsi="Sylfaen"/>
          <w:b/>
          <w:lang w:val="ka-GE"/>
        </w:rPr>
        <w:t>%-იანი თანხმობა</w:t>
      </w:r>
      <w:r w:rsidR="001A3C53" w:rsidRPr="00272252">
        <w:rPr>
          <w:rFonts w:ascii="Sylfaen" w:hAnsi="Sylfaen"/>
          <w:b/>
          <w:lang w:val="ka-GE"/>
        </w:rPr>
        <w:t>)</w:t>
      </w:r>
    </w:p>
    <w:p w:rsidR="001A3C53" w:rsidRPr="00272252" w:rsidRDefault="001008D7" w:rsidP="00272252">
      <w:pPr>
        <w:spacing w:line="276" w:lineRule="auto"/>
        <w:jc w:val="both"/>
        <w:rPr>
          <w:rFonts w:ascii="Sylfaen" w:hAnsi="Sylfaen"/>
          <w:b/>
          <w:lang w:val="ka-GE"/>
        </w:rPr>
      </w:pPr>
      <w:r w:rsidRPr="00272252">
        <w:rPr>
          <w:rFonts w:ascii="Sylfaen" w:hAnsi="Sylfaen"/>
          <w:b/>
          <w:lang w:val="ka-GE"/>
        </w:rPr>
        <w:t>რეკომენდაცია</w:t>
      </w:r>
      <w:r w:rsidR="001A3C53" w:rsidRPr="00272252">
        <w:rPr>
          <w:rFonts w:ascii="Sylfaen" w:hAnsi="Sylfaen"/>
          <w:b/>
          <w:lang w:val="ka-GE"/>
        </w:rPr>
        <w:t xml:space="preserve"> 9</w:t>
      </w:r>
    </w:p>
    <w:p w:rsidR="00A5650F" w:rsidRPr="00272252" w:rsidRDefault="00A5650F" w:rsidP="00272252">
      <w:pPr>
        <w:spacing w:line="276" w:lineRule="auto"/>
        <w:jc w:val="both"/>
        <w:rPr>
          <w:rFonts w:ascii="Sylfaen" w:hAnsi="Sylfaen"/>
          <w:b/>
          <w:lang w:val="ka-GE"/>
        </w:rPr>
      </w:pPr>
      <w:r w:rsidRPr="00272252">
        <w:rPr>
          <w:rFonts w:ascii="Sylfaen" w:hAnsi="Sylfaen"/>
          <w:b/>
          <w:lang w:val="ka-GE"/>
        </w:rPr>
        <w:t>თუ PEG არ არის შესაფერისი გრძელვადიანი HEN-ისთვის, ლაპარასკოპიული კანქვეშა გასტროსტომია (PLAG) შეიძლება იყოს უსაფრთხო ალტერნატივა.</w:t>
      </w:r>
    </w:p>
    <w:p w:rsidR="001A3C53"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1A3C53" w:rsidRPr="00272252">
        <w:rPr>
          <w:rFonts w:ascii="Sylfaen" w:hAnsi="Sylfaen"/>
          <w:b/>
          <w:lang w:val="ka-GE"/>
        </w:rPr>
        <w:t xml:space="preserve"> 0 - </w:t>
      </w:r>
      <w:r w:rsidR="002D6C14" w:rsidRPr="00272252">
        <w:rPr>
          <w:rFonts w:ascii="Sylfaen" w:hAnsi="Sylfaen"/>
          <w:b/>
          <w:lang w:val="ka-GE"/>
        </w:rPr>
        <w:t>ძლიერი კონსესუსი</w:t>
      </w:r>
      <w:r w:rsidR="001A3C53" w:rsidRPr="00272252">
        <w:rPr>
          <w:rFonts w:ascii="Sylfaen" w:hAnsi="Sylfaen"/>
          <w:b/>
          <w:lang w:val="ka-GE"/>
        </w:rPr>
        <w:t xml:space="preserve"> (93</w:t>
      </w:r>
      <w:r w:rsidR="002D6C14" w:rsidRPr="00272252">
        <w:rPr>
          <w:rFonts w:ascii="Sylfaen" w:hAnsi="Sylfaen"/>
          <w:b/>
          <w:lang w:val="ka-GE"/>
        </w:rPr>
        <w:t>%-იანი თანხმობა</w:t>
      </w:r>
      <w:r w:rsidR="001A3C53" w:rsidRPr="00272252">
        <w:rPr>
          <w:rFonts w:ascii="Sylfaen" w:hAnsi="Sylfaen"/>
          <w:b/>
          <w:lang w:val="ka-GE"/>
        </w:rPr>
        <w:t>)</w:t>
      </w:r>
    </w:p>
    <w:p w:rsidR="001A3C53"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1A3C53" w:rsidRPr="00272252">
        <w:rPr>
          <w:rFonts w:ascii="Sylfaen" w:hAnsi="Sylfaen"/>
          <w:b/>
          <w:lang w:val="ka-GE"/>
        </w:rPr>
        <w:t xml:space="preserve"> </w:t>
      </w:r>
      <w:r w:rsidR="001008D7" w:rsidRPr="00272252">
        <w:rPr>
          <w:rFonts w:ascii="Sylfaen" w:hAnsi="Sylfaen"/>
          <w:b/>
          <w:lang w:val="ka-GE"/>
        </w:rPr>
        <w:t>რეკომენდაცია</w:t>
      </w:r>
      <w:r w:rsidR="001A3C53" w:rsidRPr="00272252">
        <w:rPr>
          <w:rFonts w:ascii="Sylfaen" w:hAnsi="Sylfaen"/>
          <w:b/>
          <w:lang w:val="ka-GE"/>
        </w:rPr>
        <w:t xml:space="preserve"> 8 </w:t>
      </w:r>
      <w:r w:rsidR="001008D7" w:rsidRPr="00272252">
        <w:rPr>
          <w:rFonts w:ascii="Sylfaen" w:hAnsi="Sylfaen"/>
          <w:b/>
          <w:lang w:val="ka-GE"/>
        </w:rPr>
        <w:t>და</w:t>
      </w:r>
      <w:r w:rsidR="001A3C53" w:rsidRPr="00272252">
        <w:rPr>
          <w:rFonts w:ascii="Sylfaen" w:hAnsi="Sylfaen"/>
          <w:b/>
          <w:lang w:val="ka-GE"/>
        </w:rPr>
        <w:t xml:space="preserve"> 9 </w:t>
      </w:r>
      <w:r w:rsidR="001008D7" w:rsidRPr="00272252">
        <w:rPr>
          <w:rFonts w:ascii="Sylfaen" w:hAnsi="Sylfaen"/>
          <w:b/>
          <w:lang w:val="ka-GE"/>
        </w:rPr>
        <w:t>-ზე</w:t>
      </w:r>
    </w:p>
    <w:p w:rsidR="00A5650F" w:rsidRPr="00272252" w:rsidRDefault="00A5650F" w:rsidP="00272252">
      <w:pPr>
        <w:spacing w:line="276" w:lineRule="auto"/>
        <w:jc w:val="both"/>
        <w:rPr>
          <w:rFonts w:ascii="Sylfaen" w:hAnsi="Sylfaen"/>
          <w:lang w:val="ka-GE"/>
        </w:rPr>
      </w:pPr>
      <w:r w:rsidRPr="00272252">
        <w:rPr>
          <w:rFonts w:ascii="Sylfaen" w:hAnsi="Sylfaen"/>
          <w:lang w:val="ka-GE"/>
        </w:rPr>
        <w:t xml:space="preserve">გასტროსტომიის ჩადგმა შესაძლებელია ქირურგიულად, ენდოსკოპიურად ან რენტგენოლოგიურად. პროცედურა ტარდება ან ადგილობრივი ანესთეზიის ქვეშ, მსუბუქი სედაციით ან მის გარეშე, ან ზოგადი ანესთეზიის ქვეშ. გასტროსტომიის ჩადგმისას საანესთეზიო ჩარევა ხელს უწყობს პაციენტის უსაფრთხოების გარანტიას საანესთეზიო მონიტორინგის საშუალებით, მაგრამ ეს შეიძლება ასევე იყოს რისკი და შესაბამისად, პროცედურა ინდივიდუალურად უნდა დაიგეგმოს. ამბულატორიული პაციენტებისთვის პროცედურა შეიძლება ჩატარდეს </w:t>
      </w:r>
      <w:r w:rsidR="00621EFB" w:rsidRPr="00272252">
        <w:rPr>
          <w:rFonts w:ascii="Sylfaen" w:hAnsi="Sylfaen"/>
          <w:lang w:val="ka-GE"/>
        </w:rPr>
        <w:t>ერთდღიანი ვიზიტის</w:t>
      </w:r>
      <w:r w:rsidRPr="00272252">
        <w:rPr>
          <w:rFonts w:ascii="Sylfaen" w:hAnsi="Sylfaen"/>
          <w:lang w:val="ka-GE"/>
        </w:rPr>
        <w:t xml:space="preserve"> საფუძველზე ან საავადმყოფოში ხანმოკლე ყოფნის დროს. </w:t>
      </w:r>
      <w:r w:rsidR="00621EFB" w:rsidRPr="00272252">
        <w:rPr>
          <w:rFonts w:ascii="Sylfaen" w:hAnsi="Sylfaen"/>
          <w:lang w:val="ka-GE"/>
        </w:rPr>
        <w:t>დანიშნულ გუნდს, მაგალითად, კანქვეშა ენტერალური ზონდით კვების მომსახურება, რომელიც შეიძლება საავადმყოფოს კვების ჯგუფის (NST) კომპეტენციაში, შეუძლია უზრუნველყოს პაციენტის შერჩევის, წინასწარი შეფასების და წინასწარი და პოსტ-პროცედურული ზრუნვის ჩარჩო. მმართველი გუნდის სწორი მიდგომა უზრუნველყოფს კვების სწორი მარშრუტის შერჩევას შესაბამის დროს, რამაც შეიძლება შეამციროს გართულებები. ასევე, გასათვალისწინებელია ეთიკური მოსაზრებები, განსაკუთრებით ცუდი QoL-ის მქონე პაციენტებისთვის.</w:t>
      </w:r>
    </w:p>
    <w:p w:rsidR="001D5CD1" w:rsidRPr="00272252" w:rsidRDefault="001D5CD1" w:rsidP="00272252">
      <w:pPr>
        <w:spacing w:line="276" w:lineRule="auto"/>
        <w:jc w:val="both"/>
        <w:rPr>
          <w:rFonts w:ascii="Sylfaen" w:hAnsi="Sylfaen"/>
          <w:lang w:val="ka-GE"/>
        </w:rPr>
      </w:pPr>
      <w:r w:rsidRPr="00272252">
        <w:rPr>
          <w:rFonts w:ascii="Sylfaen" w:hAnsi="Sylfaen"/>
          <w:lang w:val="ka-GE"/>
        </w:rPr>
        <w:t>PEG ფართოდ არის აღიარებული, როგორც ჩადგმის ტექნიკის პირველი არჩევანი ჩვეულებრივ ქირურგიულ გასტროსტომიასთან შედარებით, მისი დაბალი ღირებულების, სიმარტივის, საოპერაციო დროისა და დაბალი გართულებების გამო</w:t>
      </w:r>
      <w:r w:rsidR="00E31EDB">
        <w:rPr>
          <w:rFonts w:ascii="Sylfaen" w:hAnsi="Sylfaen"/>
          <w:lang w:val="ka-GE"/>
        </w:rPr>
        <w:t xml:space="preserve"> [</w:t>
      </w:r>
      <w:r w:rsidRPr="00272252">
        <w:rPr>
          <w:rFonts w:ascii="Sylfaen" w:hAnsi="Sylfaen"/>
          <w:lang w:val="ka-GE"/>
        </w:rPr>
        <w:t>43-45]. ამასთან, არსებობს პაციენტები, რომლებიც არ არიან PEG-ის შესაბამისი კანდიდატები, ან რომლებსაც ჰქონდათ PEG-ის განთავსების წარუმატებელი მცდელობები</w:t>
      </w:r>
      <w:r w:rsidR="00E31EDB">
        <w:rPr>
          <w:rFonts w:ascii="Sylfaen" w:hAnsi="Sylfaen"/>
          <w:lang w:val="ka-GE"/>
        </w:rPr>
        <w:t xml:space="preserve"> [</w:t>
      </w:r>
      <w:r w:rsidRPr="00272252">
        <w:rPr>
          <w:rFonts w:ascii="Sylfaen" w:hAnsi="Sylfaen"/>
          <w:lang w:val="ka-GE"/>
        </w:rPr>
        <w:t>46]. ანალიზში შეტანილი რანდომიზებული კვლევების სისტემურ მიმოხილვას და მეტაანალიზს შეუძლია მხოლოდ ნაკლები გართულებების დემონსტრირება ქირურგიულ გასტროსტომიასთან შედარებით</w:t>
      </w:r>
      <w:r w:rsidR="00E31EDB">
        <w:rPr>
          <w:rFonts w:ascii="Sylfaen" w:hAnsi="Sylfaen"/>
          <w:lang w:val="ka-GE"/>
        </w:rPr>
        <w:t xml:space="preserve"> [</w:t>
      </w:r>
      <w:r w:rsidRPr="00272252">
        <w:rPr>
          <w:rFonts w:ascii="Sylfaen" w:hAnsi="Sylfaen"/>
          <w:lang w:val="ka-GE"/>
        </w:rPr>
        <w:t>43]. დიდმა სადამკვირვებლო კვლევამ, რომელმაც შეადარა PLAG, PEG, კანქვეშა რენტგენოლოგიური გასტროსტომია (PRG) და ჩვეულებრივი ქირურგიული გასტროსტომია, გართულებების ყველაზე დაბალი მაჩვენებელი აჩვენა PLAG ჯგუფში</w:t>
      </w:r>
      <w:r w:rsidR="00E31EDB">
        <w:rPr>
          <w:rFonts w:ascii="Sylfaen" w:hAnsi="Sylfaen"/>
          <w:lang w:val="ka-GE"/>
        </w:rPr>
        <w:t xml:space="preserve"> [</w:t>
      </w:r>
      <w:r w:rsidRPr="00272252">
        <w:rPr>
          <w:rFonts w:ascii="Sylfaen" w:hAnsi="Sylfaen"/>
          <w:lang w:val="ka-GE"/>
        </w:rPr>
        <w:t xml:space="preserve">47]. </w:t>
      </w:r>
    </w:p>
    <w:p w:rsidR="00FA3B83" w:rsidRPr="00272252" w:rsidRDefault="00FA3B83" w:rsidP="00272252">
      <w:pPr>
        <w:spacing w:line="276" w:lineRule="auto"/>
        <w:jc w:val="both"/>
        <w:rPr>
          <w:rFonts w:ascii="Sylfaen" w:hAnsi="Sylfaen"/>
          <w:lang w:val="ka-GE"/>
        </w:rPr>
      </w:pPr>
      <w:r w:rsidRPr="00272252">
        <w:rPr>
          <w:rFonts w:ascii="Sylfaen" w:hAnsi="Sylfaen"/>
          <w:lang w:val="ka-GE"/>
        </w:rPr>
        <w:t>იუანისა და სხვათა</w:t>
      </w:r>
      <w:r w:rsidR="00E31EDB">
        <w:rPr>
          <w:rFonts w:ascii="Sylfaen" w:hAnsi="Sylfaen"/>
          <w:lang w:val="ka-GE"/>
        </w:rPr>
        <w:t xml:space="preserve"> [</w:t>
      </w:r>
      <w:r w:rsidRPr="00272252">
        <w:rPr>
          <w:rFonts w:ascii="Sylfaen" w:hAnsi="Sylfaen"/>
          <w:lang w:val="ka-GE"/>
        </w:rPr>
        <w:t>48] სისტემური მიმოხილვის დროს ორივე PEG და PRG ეფექტური იყო შერჩეული პირების გრძელვადიანი EN მხარდაჭერისთვის, თუმცა კიდევ ერთი მიმოხილვის თანახმად, PEG ასოცირდება 30 დღიანი სიკვდილიანობის ნაკლებ ალბათობასთან RIG-სთან შედარებით, რაც მიუთითებს, რომ PEG უნდა ჩაითვალოს, როგორც გრძელვადიანი</w:t>
      </w:r>
      <w:r w:rsidR="00030F30" w:rsidRPr="00272252">
        <w:rPr>
          <w:rFonts w:ascii="Sylfaen" w:hAnsi="Sylfaen"/>
          <w:lang w:val="ka-GE"/>
        </w:rPr>
        <w:t xml:space="preserve"> EN-</w:t>
      </w:r>
      <w:r w:rsidRPr="00272252">
        <w:rPr>
          <w:rFonts w:ascii="Sylfaen" w:hAnsi="Sylfaen"/>
          <w:lang w:val="ka-GE"/>
        </w:rPr>
        <w:t>ის პირველი არჩევანი</w:t>
      </w:r>
      <w:r w:rsidR="00E31EDB">
        <w:rPr>
          <w:rFonts w:ascii="Sylfaen" w:hAnsi="Sylfaen"/>
          <w:lang w:val="ka-GE"/>
        </w:rPr>
        <w:t xml:space="preserve"> [</w:t>
      </w:r>
      <w:r w:rsidRPr="00272252">
        <w:rPr>
          <w:rFonts w:ascii="Sylfaen" w:hAnsi="Sylfaen"/>
          <w:lang w:val="ka-GE"/>
        </w:rPr>
        <w:t xml:space="preserve">49]. დაბოლოს, რეტროსპექტიულმა მიმოხილვამ ცხადყო, რომ RIG ჯგუფში </w:t>
      </w:r>
      <w:r w:rsidR="00030F30" w:rsidRPr="00272252">
        <w:rPr>
          <w:rFonts w:ascii="Sylfaen" w:hAnsi="Sylfaen"/>
          <w:lang w:val="ka-GE"/>
        </w:rPr>
        <w:t>ზონდის</w:t>
      </w:r>
      <w:r w:rsidRPr="00272252">
        <w:rPr>
          <w:rFonts w:ascii="Sylfaen" w:hAnsi="Sylfaen"/>
          <w:lang w:val="ka-GE"/>
        </w:rPr>
        <w:t xml:space="preserve"> დაშლის სიჩქარე მნიშვნელოვნად მაღალი იყო PEG ჯგუფთან შედარებით</w:t>
      </w:r>
      <w:r w:rsidR="00E31EDB">
        <w:rPr>
          <w:rFonts w:ascii="Sylfaen" w:hAnsi="Sylfaen"/>
          <w:lang w:val="ka-GE"/>
        </w:rPr>
        <w:t xml:space="preserve"> [</w:t>
      </w:r>
      <w:r w:rsidRPr="00272252">
        <w:rPr>
          <w:rFonts w:ascii="Sylfaen" w:hAnsi="Sylfaen"/>
          <w:lang w:val="ka-GE"/>
        </w:rPr>
        <w:t>50].</w:t>
      </w:r>
    </w:p>
    <w:p w:rsidR="001008D7" w:rsidRPr="00272252" w:rsidRDefault="001008D7" w:rsidP="00272252">
      <w:pPr>
        <w:spacing w:line="276" w:lineRule="auto"/>
        <w:jc w:val="both"/>
        <w:rPr>
          <w:rFonts w:ascii="Sylfaen" w:hAnsi="Sylfaen"/>
          <w:b/>
          <w:lang w:val="ka-GE"/>
        </w:rPr>
      </w:pPr>
    </w:p>
    <w:p w:rsidR="001A3C53" w:rsidRPr="00272252" w:rsidRDefault="001008D7" w:rsidP="00272252">
      <w:pPr>
        <w:spacing w:line="276" w:lineRule="auto"/>
        <w:jc w:val="both"/>
        <w:rPr>
          <w:rFonts w:ascii="Sylfaen" w:hAnsi="Sylfaen"/>
          <w:b/>
          <w:lang w:val="ka-GE"/>
        </w:rPr>
      </w:pPr>
      <w:r w:rsidRPr="00272252">
        <w:rPr>
          <w:rFonts w:ascii="Sylfaen" w:hAnsi="Sylfaen"/>
          <w:b/>
          <w:lang w:val="ka-GE"/>
        </w:rPr>
        <w:lastRenderedPageBreak/>
        <w:t>რეკომენდაცია</w:t>
      </w:r>
      <w:r w:rsidR="001A3C53" w:rsidRPr="00272252">
        <w:rPr>
          <w:rFonts w:ascii="Sylfaen" w:hAnsi="Sylfaen"/>
          <w:b/>
          <w:lang w:val="ka-GE"/>
        </w:rPr>
        <w:t xml:space="preserve"> 10</w:t>
      </w:r>
    </w:p>
    <w:p w:rsidR="00500BC0" w:rsidRPr="00272252" w:rsidRDefault="00500BC0" w:rsidP="00272252">
      <w:pPr>
        <w:spacing w:line="276" w:lineRule="auto"/>
        <w:jc w:val="both"/>
        <w:rPr>
          <w:rFonts w:ascii="Sylfaen" w:hAnsi="Sylfaen"/>
          <w:lang w:val="ka-GE"/>
        </w:rPr>
      </w:pPr>
      <w:r w:rsidRPr="00272252">
        <w:rPr>
          <w:rFonts w:ascii="Sylfaen" w:hAnsi="Sylfaen"/>
          <w:lang w:val="ka-GE"/>
        </w:rPr>
        <w:t>თუ ენდოსკოპიურად ხელმძღვანელობით ზონდის ჩადგმა შეუძლებელია, RIG ან PRG შეიძლება გამოყენებულ იქნას როგორც ალტერნატიული ტექნიკა საკვების ზონდის კუჭში მოთავსებისთვის.</w:t>
      </w:r>
    </w:p>
    <w:p w:rsidR="001A3C53" w:rsidRPr="00272252" w:rsidRDefault="0063411A" w:rsidP="00272252">
      <w:pPr>
        <w:spacing w:line="276" w:lineRule="auto"/>
        <w:jc w:val="both"/>
        <w:rPr>
          <w:rFonts w:ascii="Sylfaen" w:hAnsi="Sylfaen"/>
          <w:lang w:val="ka-GE"/>
        </w:rPr>
      </w:pPr>
      <w:r w:rsidRPr="00272252">
        <w:rPr>
          <w:rFonts w:ascii="Sylfaen" w:hAnsi="Sylfaen"/>
          <w:lang w:val="ka-GE"/>
        </w:rPr>
        <w:t>რეკომენდაციის ხარისხი</w:t>
      </w:r>
      <w:r w:rsidR="001A3C53" w:rsidRPr="00272252">
        <w:rPr>
          <w:rFonts w:ascii="Sylfaen" w:hAnsi="Sylfaen"/>
          <w:lang w:val="ka-GE"/>
        </w:rPr>
        <w:t xml:space="preserve"> 0 </w:t>
      </w:r>
      <w:r w:rsidR="001B2722" w:rsidRPr="00272252">
        <w:rPr>
          <w:rFonts w:ascii="Sylfaen" w:hAnsi="Sylfaen"/>
          <w:lang w:val="ka-GE"/>
        </w:rPr>
        <w:t>-</w:t>
      </w:r>
      <w:r w:rsidR="001A3C53" w:rsidRPr="00272252">
        <w:rPr>
          <w:rFonts w:ascii="Sylfaen" w:hAnsi="Sylfaen"/>
          <w:lang w:val="ka-GE"/>
        </w:rPr>
        <w:t xml:space="preserve"> </w:t>
      </w:r>
      <w:r w:rsidR="002D6C14" w:rsidRPr="00272252">
        <w:rPr>
          <w:rFonts w:ascii="Sylfaen" w:hAnsi="Sylfaen"/>
          <w:lang w:val="ka-GE"/>
        </w:rPr>
        <w:t>ძლიერი კონსესუსი</w:t>
      </w:r>
      <w:r w:rsidR="001A3C53" w:rsidRPr="00272252">
        <w:rPr>
          <w:rFonts w:ascii="Sylfaen" w:hAnsi="Sylfaen"/>
          <w:lang w:val="ka-GE"/>
        </w:rPr>
        <w:t xml:space="preserve"> (97</w:t>
      </w:r>
      <w:r w:rsidR="002D6C14" w:rsidRPr="00272252">
        <w:rPr>
          <w:rFonts w:ascii="Sylfaen" w:hAnsi="Sylfaen"/>
          <w:lang w:val="ka-GE"/>
        </w:rPr>
        <w:t>%-იანი თანხმობა</w:t>
      </w:r>
      <w:r w:rsidR="001A3C53" w:rsidRPr="00272252">
        <w:rPr>
          <w:rFonts w:ascii="Sylfaen" w:hAnsi="Sylfaen"/>
          <w:lang w:val="ka-GE"/>
        </w:rPr>
        <w:t>)</w:t>
      </w:r>
    </w:p>
    <w:p w:rsidR="001A3C53"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500BC0" w:rsidRPr="00272252" w:rsidRDefault="00500BC0" w:rsidP="00272252">
      <w:pPr>
        <w:spacing w:line="276" w:lineRule="auto"/>
        <w:jc w:val="both"/>
        <w:rPr>
          <w:rFonts w:ascii="Sylfaen" w:hAnsi="Sylfaen"/>
          <w:lang w:val="ka-GE"/>
        </w:rPr>
      </w:pPr>
      <w:r w:rsidRPr="00272252">
        <w:rPr>
          <w:rFonts w:ascii="Sylfaen" w:hAnsi="Sylfaen"/>
          <w:lang w:val="ka-GE"/>
        </w:rPr>
        <w:t>პერიტონიტისა და სიკვდილიანობის რისკი ქვეითდება, თუ გასტროსტომია ჩადგმულია ენდოსკოპიური და არა რენტგენოლოგიური მეთოდით</w:t>
      </w:r>
      <w:r w:rsidR="00E31EDB">
        <w:rPr>
          <w:rFonts w:ascii="Sylfaen" w:hAnsi="Sylfaen"/>
          <w:lang w:val="ka-GE"/>
        </w:rPr>
        <w:t xml:space="preserve"> [</w:t>
      </w:r>
      <w:r w:rsidRPr="00272252">
        <w:rPr>
          <w:rFonts w:ascii="Sylfaen" w:hAnsi="Sylfaen"/>
          <w:lang w:val="ka-GE"/>
        </w:rPr>
        <w:t>50-52]. რადიოლოგიური ტექნიკა უნდა იყოს შენახული იმ პაციენტებისთვის, რომლებზეც ენდოსკოპიური ტექნიკის გამოყენება შეუძლებელია. ამასთან, ორივე PEG და PRG ეფექტურია შერჩეული პირების გრძელვადიანი მხარდაჭერისთვის</w:t>
      </w:r>
      <w:r w:rsidR="00E31EDB">
        <w:rPr>
          <w:rFonts w:ascii="Sylfaen" w:hAnsi="Sylfaen"/>
          <w:lang w:val="ka-GE"/>
        </w:rPr>
        <w:t xml:space="preserve"> [</w:t>
      </w:r>
      <w:r w:rsidRPr="00272252">
        <w:rPr>
          <w:rFonts w:ascii="Sylfaen" w:hAnsi="Sylfaen"/>
          <w:lang w:val="ka-GE"/>
        </w:rPr>
        <w:t>48].</w:t>
      </w:r>
    </w:p>
    <w:p w:rsidR="001008D7" w:rsidRPr="00272252" w:rsidRDefault="001008D7" w:rsidP="00272252">
      <w:pPr>
        <w:spacing w:line="276" w:lineRule="auto"/>
        <w:jc w:val="both"/>
        <w:rPr>
          <w:rFonts w:ascii="Sylfaen" w:hAnsi="Sylfaen"/>
          <w:b/>
          <w:lang w:val="ka-GE"/>
        </w:rPr>
      </w:pPr>
    </w:p>
    <w:p w:rsidR="001A3C53" w:rsidRPr="00272252" w:rsidRDefault="001008D7" w:rsidP="00272252">
      <w:pPr>
        <w:spacing w:line="276" w:lineRule="auto"/>
        <w:jc w:val="both"/>
        <w:rPr>
          <w:rFonts w:ascii="Sylfaen" w:hAnsi="Sylfaen"/>
          <w:b/>
          <w:lang w:val="ka-GE"/>
        </w:rPr>
      </w:pPr>
      <w:r w:rsidRPr="00272252">
        <w:rPr>
          <w:rFonts w:ascii="Sylfaen" w:hAnsi="Sylfaen"/>
          <w:b/>
          <w:lang w:val="ka-GE"/>
        </w:rPr>
        <w:t>რეკომენდაცია</w:t>
      </w:r>
      <w:r w:rsidR="001A3C53" w:rsidRPr="00272252">
        <w:rPr>
          <w:rFonts w:ascii="Sylfaen" w:hAnsi="Sylfaen"/>
          <w:b/>
          <w:lang w:val="ka-GE"/>
        </w:rPr>
        <w:t xml:space="preserve"> 11</w:t>
      </w:r>
    </w:p>
    <w:p w:rsidR="00500BC0" w:rsidRPr="00272252" w:rsidRDefault="00500BC0" w:rsidP="00272252">
      <w:pPr>
        <w:spacing w:line="276" w:lineRule="auto"/>
        <w:jc w:val="both"/>
        <w:rPr>
          <w:rFonts w:ascii="Sylfaen" w:hAnsi="Sylfaen"/>
          <w:b/>
          <w:bCs/>
          <w:lang w:val="ka-GE"/>
        </w:rPr>
      </w:pPr>
      <w:r w:rsidRPr="00272252">
        <w:rPr>
          <w:rFonts w:ascii="Sylfaen" w:hAnsi="Sylfaen"/>
          <w:b/>
          <w:bCs/>
          <w:lang w:val="ka-GE"/>
        </w:rPr>
        <w:t>თავდაპირველი განთავსებიდან ოთხ კვირაზე მეტი ხნის შემდეგ უნებლიე გადაადგილების ან PEG-ის ამოღების შემთხვევაში, პირდაპირი ჩანაცვლება შესაძლებელია უსაფრთხოდ, სანამ გზა მთლიანად დაიხურება.</w:t>
      </w:r>
    </w:p>
    <w:p w:rsidR="001A3C53" w:rsidRPr="00272252" w:rsidRDefault="002D6C14" w:rsidP="00272252">
      <w:pPr>
        <w:spacing w:line="276" w:lineRule="auto"/>
        <w:jc w:val="both"/>
        <w:rPr>
          <w:rFonts w:ascii="Sylfaen" w:hAnsi="Sylfaen"/>
          <w:b/>
          <w:bCs/>
          <w:lang w:val="ka-GE"/>
        </w:rPr>
      </w:pPr>
      <w:r w:rsidRPr="00272252">
        <w:rPr>
          <w:rFonts w:ascii="Sylfaen" w:hAnsi="Sylfaen"/>
          <w:b/>
          <w:bCs/>
          <w:lang w:val="ka-GE"/>
        </w:rPr>
        <w:t>რეკომენდაციის ხარისხი GPP</w:t>
      </w:r>
      <w:r w:rsidR="001B2722" w:rsidRPr="00272252">
        <w:rPr>
          <w:rFonts w:ascii="Sylfaen" w:hAnsi="Sylfaen"/>
          <w:b/>
          <w:bCs/>
          <w:lang w:val="ka-GE"/>
        </w:rPr>
        <w:t xml:space="preserve"> -</w:t>
      </w:r>
      <w:r w:rsidR="004B7AE7" w:rsidRPr="00272252">
        <w:rPr>
          <w:rFonts w:ascii="Sylfaen" w:hAnsi="Sylfaen"/>
          <w:b/>
          <w:bCs/>
          <w:lang w:val="ka-GE"/>
        </w:rPr>
        <w:t xml:space="preserve"> </w:t>
      </w:r>
      <w:r w:rsidRPr="00272252">
        <w:rPr>
          <w:rFonts w:ascii="Sylfaen" w:hAnsi="Sylfaen"/>
          <w:b/>
          <w:bCs/>
          <w:lang w:val="ka-GE"/>
        </w:rPr>
        <w:t>ძლიერი კონსესუსი</w:t>
      </w:r>
      <w:r w:rsidR="004B7AE7" w:rsidRPr="00272252">
        <w:rPr>
          <w:rFonts w:ascii="Sylfaen" w:hAnsi="Sylfaen"/>
          <w:b/>
          <w:bCs/>
          <w:lang w:val="ka-GE"/>
        </w:rPr>
        <w:t xml:space="preserve"> (93</w:t>
      </w:r>
      <w:r w:rsidRPr="00272252">
        <w:rPr>
          <w:rFonts w:ascii="Sylfaen" w:hAnsi="Sylfaen"/>
          <w:b/>
          <w:bCs/>
          <w:lang w:val="ka-GE"/>
        </w:rPr>
        <w:t>%-იანი თანხმობა</w:t>
      </w:r>
      <w:r w:rsidR="004B7AE7" w:rsidRPr="00272252">
        <w:rPr>
          <w:rFonts w:ascii="Sylfaen" w:hAnsi="Sylfaen"/>
          <w:b/>
          <w:bCs/>
          <w:lang w:val="ka-GE"/>
        </w:rPr>
        <w:t xml:space="preserve">) </w:t>
      </w:r>
    </w:p>
    <w:p w:rsidR="004B7AE7" w:rsidRPr="00272252" w:rsidRDefault="002D6C14" w:rsidP="00272252">
      <w:pPr>
        <w:spacing w:line="276" w:lineRule="auto"/>
        <w:jc w:val="both"/>
        <w:rPr>
          <w:rFonts w:ascii="Sylfaen" w:hAnsi="Sylfaen"/>
          <w:b/>
          <w:bCs/>
          <w:lang w:val="ka-GE"/>
        </w:rPr>
      </w:pPr>
      <w:r w:rsidRPr="00272252">
        <w:rPr>
          <w:rFonts w:ascii="Sylfaen" w:hAnsi="Sylfaen"/>
          <w:b/>
          <w:bCs/>
          <w:lang w:val="ka-GE"/>
        </w:rPr>
        <w:t>კომენტარი</w:t>
      </w:r>
    </w:p>
    <w:p w:rsidR="00500BC0" w:rsidRPr="00272252" w:rsidRDefault="00500BC0" w:rsidP="00272252">
      <w:pPr>
        <w:spacing w:line="276" w:lineRule="auto"/>
        <w:jc w:val="both"/>
        <w:rPr>
          <w:rFonts w:ascii="Sylfaen" w:hAnsi="Sylfaen"/>
          <w:lang w:val="ka-GE"/>
        </w:rPr>
      </w:pPr>
      <w:r w:rsidRPr="00272252">
        <w:rPr>
          <w:rFonts w:ascii="Sylfaen" w:hAnsi="Sylfaen"/>
          <w:lang w:val="ka-GE"/>
        </w:rPr>
        <w:t>მომწიფებული ბოჭკოვანი ტრაქტი არის PEG-ის ჩანაცვლების წინაპირობა უნებლიე მოცილების, გადაადგილების, ოკლუზიის ან გატეხვის შემდეგ. პაციენტებს, რომლებსაც აქვთ უნებლიე მოცილების საშიშროება (მაგ. დემენცია, დელირიუმი), საჭიროა პროფილაქტიკური ზომები ზონდის დასაცავად. მუცლის კედელზე კუჭის მიმაგრება ჩვეულებრივ ხდება 7-14 დღის განმავლობაში, მაგრამ ის შეიძლება გადაიდოს პაციენტებისთვის ჭრილობის შეხორცების დარღვევით (მაგ., არასათანადო კვება, ასციტები ან კორტიკოსტეროიდული მკურნალობა)</w:t>
      </w:r>
      <w:r w:rsidR="00E31EDB">
        <w:rPr>
          <w:rFonts w:ascii="Sylfaen" w:hAnsi="Sylfaen"/>
          <w:lang w:val="ka-GE"/>
        </w:rPr>
        <w:t xml:space="preserve"> [</w:t>
      </w:r>
      <w:r w:rsidRPr="00272252">
        <w:rPr>
          <w:rFonts w:ascii="Sylfaen" w:hAnsi="Sylfaen"/>
          <w:lang w:val="ka-GE"/>
        </w:rPr>
        <w:t>53]. ახლახან მოთავსებული კანქვეშა გასტროსტომიის ზონდის უნებლიე მოცილება (&lt; ოთხი კვირა</w:t>
      </w:r>
      <w:r w:rsidR="00A01C78" w:rsidRPr="00272252">
        <w:rPr>
          <w:rFonts w:ascii="Sylfaen" w:hAnsi="Sylfaen"/>
          <w:lang w:val="ka-GE"/>
        </w:rPr>
        <w:t>) მოითხოვს გადაუდებელ მიხედვას.</w:t>
      </w:r>
    </w:p>
    <w:p w:rsidR="00A01C78" w:rsidRPr="00272252" w:rsidRDefault="00A01C78" w:rsidP="00272252">
      <w:pPr>
        <w:spacing w:line="276" w:lineRule="auto"/>
        <w:jc w:val="both"/>
        <w:rPr>
          <w:rFonts w:ascii="Sylfaen" w:hAnsi="Sylfaen"/>
          <w:lang w:val="ka-GE"/>
        </w:rPr>
      </w:pPr>
      <w:r w:rsidRPr="00272252">
        <w:rPr>
          <w:rFonts w:ascii="Sylfaen" w:hAnsi="Sylfaen"/>
          <w:lang w:val="ka-GE"/>
        </w:rPr>
        <w:t>პირველ ორ კვირაში ჩადგმა ძირითადად ხდება ენდოსკოპიურად ან რენტგენოლოგიურად იმავე ადგილას. საწყისი მოთავსებიდან ორ და ოთხ კვირას შორის, ენდოსკოპიური ჩანაცვლების გარდა, შესაძლებელია ბრმა გადანაცვლების მცდელობა (სამედიცინო გადაწყვეტილების საფუძველზე), თუ ამის შემდეგ ზონდის პოზიცია შემოწმდება წყალში ხსნადი კონტრასტული კვლევით</w:t>
      </w:r>
      <w:r w:rsidR="00E31EDB">
        <w:rPr>
          <w:rFonts w:ascii="Sylfaen" w:hAnsi="Sylfaen"/>
          <w:lang w:val="ka-GE"/>
        </w:rPr>
        <w:t xml:space="preserve"> [</w:t>
      </w:r>
      <w:r w:rsidRPr="00272252">
        <w:rPr>
          <w:rFonts w:ascii="Sylfaen" w:hAnsi="Sylfaen"/>
          <w:lang w:val="ka-GE"/>
        </w:rPr>
        <w:t>54]. ჩანაცვლება უნდა განხორციელდეს სწრაფად, რათა შენარჩუნდეს გამტარობა და არ მოხდეს ტრაქტის დახურვა</w:t>
      </w:r>
      <w:r w:rsidR="00E31EDB">
        <w:rPr>
          <w:rFonts w:ascii="Sylfaen" w:hAnsi="Sylfaen"/>
          <w:lang w:val="ka-GE"/>
        </w:rPr>
        <w:t xml:space="preserve"> [</w:t>
      </w:r>
      <w:r w:rsidRPr="00272252">
        <w:rPr>
          <w:rFonts w:ascii="Sylfaen" w:hAnsi="Sylfaen"/>
          <w:lang w:val="ka-GE"/>
        </w:rPr>
        <w:t>41]. ბუშტის ტიპის ჩასანაცვლებელი ზონდები ძირითადად გამოიყენება ბრმა შეცვლისთვის. თუ შესაძლებელია დაიგეგმოს ზონდის პირველი შეცვლა, მისი ჩატარება რეკომენდებულია საავადმყოფოში, შემდეგ კი ჩანაცვლება შეიძლება დასრულდეს ექთნის მიერ სახლის პირობებში ან მოხუცთა თავშესაფარში, თუ პაციენტებს არ შეუძლიათ თავად გაკეთება</w:t>
      </w:r>
      <w:r w:rsidR="00E31EDB">
        <w:rPr>
          <w:rFonts w:ascii="Sylfaen" w:hAnsi="Sylfaen"/>
          <w:lang w:val="ka-GE"/>
        </w:rPr>
        <w:t xml:space="preserve"> [</w:t>
      </w:r>
      <w:r w:rsidRPr="00272252">
        <w:rPr>
          <w:rFonts w:ascii="Sylfaen" w:hAnsi="Sylfaen"/>
          <w:lang w:val="ka-GE"/>
        </w:rPr>
        <w:t>55].</w:t>
      </w:r>
    </w:p>
    <w:p w:rsidR="004B7AE7" w:rsidRPr="00272252" w:rsidRDefault="004D40C4" w:rsidP="00272252">
      <w:pPr>
        <w:spacing w:line="276" w:lineRule="auto"/>
        <w:jc w:val="both"/>
        <w:rPr>
          <w:rFonts w:ascii="Sylfaen" w:hAnsi="Sylfaen"/>
          <w:lang w:val="ka-GE"/>
        </w:rPr>
      </w:pPr>
      <w:r w:rsidRPr="00272252">
        <w:rPr>
          <w:rFonts w:ascii="Sylfaen" w:hAnsi="Sylfaen"/>
          <w:lang w:val="ka-GE"/>
        </w:rPr>
        <w:lastRenderedPageBreak/>
        <w:t>თუ შესაბამისი დიამეტრის გასტროსტომიული ზონდი კომერციულად არ არის ხელმისაწვდომი დაუყოვნებლივი ჩანაცვლებისთვის, შეიძლება გამოყენებულ იქნას იგივე ზომის Foley-ს ბუშტის თავიანი კათეტერი დროებით ტრაქტის გახსნისა და საჭიროების შემთხვევაში EN-ის, სითხეების ან მედიკამენტების მისაღებად, თუმცა ეს ამჟამად უფრო რთულია უნივერსალური უსაფრთხოების კონექტორების (მაგ. ”ENFit®”) გამო</w:t>
      </w:r>
      <w:r w:rsidR="00E31EDB">
        <w:rPr>
          <w:rFonts w:ascii="Sylfaen" w:hAnsi="Sylfaen"/>
          <w:lang w:val="ka-GE"/>
        </w:rPr>
        <w:t xml:space="preserve"> [</w:t>
      </w:r>
      <w:r w:rsidRPr="00272252">
        <w:rPr>
          <w:rFonts w:ascii="Sylfaen" w:hAnsi="Sylfaen"/>
          <w:lang w:val="ka-GE"/>
        </w:rPr>
        <w:t>55]. თუ ბრმად ჩანაცვლების შემთხვევაში გაქვთ რაიმე ეჭვი, მაშინ ზონდის გამოყენებამდე უნდა მოხდეს სწორი პოზიციის ენდოსკოპიური ან რენტგენოლოგიური დადასტურება წყალში ხსნადი კონტრასტის გამოყენებით. სათანადო პოზიციის შესამოწმებლად ალტერნატიული ტექნიკაა კუჭის შემცველობის pH დადასტურება (pH 5 ან ნაკლები), ზონდში 3-50 მლ სტერილური წყლის გაშვება, წინააღმდეგობის ან სტომას გარშემო გაჟონვის გარეშე, ზონდის გარე სიგრძის შეფასება და ზონდით მანიპულირება, დატრიალება და შიგნით და გარეთ მოძრაობები</w:t>
      </w:r>
      <w:r w:rsidR="00E31EDB">
        <w:rPr>
          <w:rFonts w:ascii="Sylfaen" w:hAnsi="Sylfaen"/>
          <w:lang w:val="ka-GE"/>
        </w:rPr>
        <w:t xml:space="preserve"> [</w:t>
      </w:r>
      <w:r w:rsidRPr="00272252">
        <w:rPr>
          <w:rFonts w:ascii="Sylfaen" w:hAnsi="Sylfaen"/>
          <w:lang w:val="ka-GE"/>
        </w:rPr>
        <w:t>59,60].</w:t>
      </w:r>
    </w:p>
    <w:p w:rsidR="00E31EDB" w:rsidRDefault="00E31EDB" w:rsidP="00272252">
      <w:pPr>
        <w:spacing w:line="276" w:lineRule="auto"/>
        <w:jc w:val="both"/>
        <w:rPr>
          <w:rFonts w:ascii="Sylfaen" w:hAnsi="Sylfaen"/>
          <w:lang w:val="ka-GE"/>
        </w:rPr>
      </w:pPr>
    </w:p>
    <w:p w:rsidR="004B7AE7" w:rsidRPr="00272252" w:rsidRDefault="004B7AE7" w:rsidP="00272252">
      <w:pPr>
        <w:spacing w:line="276" w:lineRule="auto"/>
        <w:jc w:val="both"/>
        <w:rPr>
          <w:rFonts w:ascii="Sylfaen" w:hAnsi="Sylfaen"/>
          <w:lang w:val="ka-GE"/>
        </w:rPr>
      </w:pPr>
      <w:r w:rsidRPr="00272252">
        <w:rPr>
          <w:rFonts w:ascii="Sylfaen" w:hAnsi="Sylfaen"/>
          <w:lang w:val="ka-GE"/>
        </w:rPr>
        <w:t xml:space="preserve">3.2.2. </w:t>
      </w:r>
      <w:r w:rsidR="004D40C4" w:rsidRPr="00272252">
        <w:rPr>
          <w:rFonts w:ascii="Sylfaen" w:hAnsi="Sylfaen"/>
          <w:lang w:val="ka-GE"/>
        </w:rPr>
        <w:t>როგორ უნდა მოხდეს ზონდების, ზონდის შეყვანის ადგილის და სახარჯო მასალების კონტროლი HEN-ის დროს</w:t>
      </w:r>
      <w:r w:rsidRPr="00272252">
        <w:rPr>
          <w:rFonts w:ascii="Sylfaen" w:hAnsi="Sylfaen"/>
          <w:lang w:val="ka-GE"/>
        </w:rPr>
        <w:t>?</w:t>
      </w:r>
    </w:p>
    <w:p w:rsidR="004B7AE7" w:rsidRPr="00272252" w:rsidRDefault="001008D7" w:rsidP="00272252">
      <w:pPr>
        <w:spacing w:line="276" w:lineRule="auto"/>
        <w:jc w:val="both"/>
        <w:rPr>
          <w:rFonts w:ascii="Sylfaen" w:hAnsi="Sylfaen"/>
          <w:b/>
          <w:lang w:val="ka-GE"/>
        </w:rPr>
      </w:pPr>
      <w:r w:rsidRPr="00272252">
        <w:rPr>
          <w:rFonts w:ascii="Sylfaen" w:hAnsi="Sylfaen"/>
          <w:b/>
          <w:lang w:val="ka-GE"/>
        </w:rPr>
        <w:t>რეკომენდაცია</w:t>
      </w:r>
      <w:r w:rsidR="004B7AE7" w:rsidRPr="00272252">
        <w:rPr>
          <w:rFonts w:ascii="Sylfaen" w:hAnsi="Sylfaen"/>
          <w:b/>
          <w:lang w:val="ka-GE"/>
        </w:rPr>
        <w:t xml:space="preserve"> 12</w:t>
      </w:r>
    </w:p>
    <w:p w:rsidR="004D40C4" w:rsidRPr="00272252" w:rsidRDefault="004D40C4" w:rsidP="00272252">
      <w:pPr>
        <w:spacing w:line="276" w:lineRule="auto"/>
        <w:jc w:val="both"/>
        <w:rPr>
          <w:rFonts w:ascii="Sylfaen" w:hAnsi="Sylfaen"/>
          <w:b/>
          <w:lang w:val="ka-GE"/>
        </w:rPr>
      </w:pPr>
      <w:r w:rsidRPr="00272252">
        <w:rPr>
          <w:rFonts w:ascii="Sylfaen" w:hAnsi="Sylfaen"/>
          <w:b/>
          <w:lang w:val="ka-GE"/>
        </w:rPr>
        <w:t xml:space="preserve">სანამ სტომას </w:t>
      </w:r>
      <w:r w:rsidR="00292713" w:rsidRPr="00272252">
        <w:rPr>
          <w:rFonts w:ascii="Sylfaen" w:hAnsi="Sylfaen"/>
          <w:b/>
          <w:lang w:val="ka-GE"/>
        </w:rPr>
        <w:t xml:space="preserve">ტრაქტის </w:t>
      </w:r>
      <w:r w:rsidRPr="00272252">
        <w:rPr>
          <w:rFonts w:ascii="Sylfaen" w:hAnsi="Sylfaen"/>
          <w:b/>
          <w:lang w:val="ka-GE"/>
        </w:rPr>
        <w:t xml:space="preserve">წარმოქმნა და ჭრილობის შეხორცება მოხდება, PEG </w:t>
      </w:r>
      <w:r w:rsidR="00292713" w:rsidRPr="00272252">
        <w:rPr>
          <w:rFonts w:ascii="Sylfaen" w:hAnsi="Sylfaen"/>
          <w:b/>
          <w:lang w:val="ka-GE"/>
        </w:rPr>
        <w:t>გამოსასვლელზე დაკვირვება უნდა მოხდეს</w:t>
      </w:r>
      <w:r w:rsidRPr="00272252">
        <w:rPr>
          <w:rFonts w:ascii="Sylfaen" w:hAnsi="Sylfaen"/>
          <w:b/>
          <w:lang w:val="ka-GE"/>
        </w:rPr>
        <w:t xml:space="preserve"> ყოველდღიურად</w:t>
      </w:r>
      <w:r w:rsidR="00292713" w:rsidRPr="00272252">
        <w:rPr>
          <w:rFonts w:ascii="Sylfaen" w:hAnsi="Sylfaen"/>
          <w:b/>
          <w:lang w:val="ka-GE"/>
        </w:rPr>
        <w:t>,</w:t>
      </w:r>
      <w:r w:rsidRPr="00272252">
        <w:rPr>
          <w:rFonts w:ascii="Sylfaen" w:hAnsi="Sylfaen"/>
          <w:b/>
          <w:lang w:val="ka-GE"/>
        </w:rPr>
        <w:t xml:space="preserve"> </w:t>
      </w:r>
      <w:r w:rsidR="00292713" w:rsidRPr="00272252">
        <w:rPr>
          <w:rFonts w:ascii="Sylfaen" w:hAnsi="Sylfaen"/>
          <w:b/>
          <w:lang w:val="ka-GE"/>
        </w:rPr>
        <w:t>უნდა იყოს</w:t>
      </w:r>
      <w:r w:rsidRPr="00272252">
        <w:rPr>
          <w:rFonts w:ascii="Sylfaen" w:hAnsi="Sylfaen"/>
          <w:b/>
          <w:lang w:val="ka-GE"/>
        </w:rPr>
        <w:t xml:space="preserve"> სუფთა და მშრალი ჭრილობის ასეპტიური მოვლის </w:t>
      </w:r>
      <w:r w:rsidR="00292713" w:rsidRPr="00272252">
        <w:rPr>
          <w:rFonts w:ascii="Sylfaen" w:hAnsi="Sylfaen"/>
          <w:b/>
          <w:lang w:val="ka-GE"/>
        </w:rPr>
        <w:t>საშუალების გამოყენებით</w:t>
      </w:r>
      <w:r w:rsidRPr="00272252">
        <w:rPr>
          <w:rFonts w:ascii="Sylfaen" w:hAnsi="Sylfaen"/>
          <w:b/>
          <w:lang w:val="ka-GE"/>
        </w:rPr>
        <w:t xml:space="preserve"> (პროცედურის </w:t>
      </w:r>
      <w:r w:rsidR="00292713" w:rsidRPr="00272252">
        <w:rPr>
          <w:rFonts w:ascii="Sylfaen" w:hAnsi="Sylfaen"/>
          <w:b/>
          <w:lang w:val="ka-GE"/>
        </w:rPr>
        <w:t>შემდგომი</w:t>
      </w:r>
      <w:r w:rsidRPr="00272252">
        <w:rPr>
          <w:rFonts w:ascii="Sylfaen" w:hAnsi="Sylfaen"/>
          <w:b/>
          <w:lang w:val="ka-GE"/>
        </w:rPr>
        <w:t xml:space="preserve"> 5 </w:t>
      </w:r>
      <w:r w:rsidR="00292713" w:rsidRPr="00272252">
        <w:rPr>
          <w:rFonts w:ascii="Sylfaen" w:hAnsi="Sylfaen"/>
          <w:b/>
          <w:lang w:val="ka-GE"/>
        </w:rPr>
        <w:t>-</w:t>
      </w:r>
      <w:r w:rsidRPr="00272252">
        <w:rPr>
          <w:rFonts w:ascii="Sylfaen" w:hAnsi="Sylfaen"/>
          <w:b/>
          <w:lang w:val="ka-GE"/>
        </w:rPr>
        <w:t xml:space="preserve"> 7 დღემდე).</w:t>
      </w:r>
    </w:p>
    <w:p w:rsidR="004B7AE7"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4B7AE7" w:rsidRPr="00272252">
        <w:rPr>
          <w:rFonts w:ascii="Sylfaen" w:hAnsi="Sylfaen"/>
          <w:b/>
          <w:lang w:val="ka-GE"/>
        </w:rPr>
        <w:t xml:space="preserve"> B </w:t>
      </w:r>
      <w:r w:rsidR="00226D1D" w:rsidRPr="00272252">
        <w:rPr>
          <w:rFonts w:ascii="Sylfaen" w:hAnsi="Sylfaen"/>
          <w:b/>
          <w:lang w:val="ka-GE"/>
        </w:rPr>
        <w:t>-</w:t>
      </w:r>
      <w:r w:rsidR="004B7AE7" w:rsidRPr="00272252">
        <w:rPr>
          <w:rFonts w:ascii="Sylfaen" w:hAnsi="Sylfaen"/>
          <w:b/>
          <w:lang w:val="ka-GE"/>
        </w:rPr>
        <w:t xml:space="preserve"> </w:t>
      </w:r>
      <w:r w:rsidR="002D6C14" w:rsidRPr="00272252">
        <w:rPr>
          <w:rFonts w:ascii="Sylfaen" w:hAnsi="Sylfaen"/>
          <w:b/>
          <w:lang w:val="ka-GE"/>
        </w:rPr>
        <w:t>ძლიერი კონსესუსი</w:t>
      </w:r>
      <w:r w:rsidR="004B7AE7" w:rsidRPr="00272252">
        <w:rPr>
          <w:rFonts w:ascii="Sylfaen" w:hAnsi="Sylfaen"/>
          <w:b/>
          <w:lang w:val="ka-GE"/>
        </w:rPr>
        <w:t xml:space="preserve"> (100</w:t>
      </w:r>
      <w:r w:rsidR="002D6C14" w:rsidRPr="00272252">
        <w:rPr>
          <w:rFonts w:ascii="Sylfaen" w:hAnsi="Sylfaen"/>
          <w:b/>
          <w:lang w:val="ka-GE"/>
        </w:rPr>
        <w:t>%-იანი თანხმობა</w:t>
      </w:r>
      <w:r w:rsidR="004B7AE7" w:rsidRPr="00272252">
        <w:rPr>
          <w:rFonts w:ascii="Sylfaen" w:hAnsi="Sylfaen"/>
          <w:b/>
          <w:lang w:val="ka-GE"/>
        </w:rPr>
        <w:t>)</w:t>
      </w:r>
    </w:p>
    <w:p w:rsidR="004B7AE7"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13</w:t>
      </w:r>
    </w:p>
    <w:p w:rsidR="00292713" w:rsidRPr="00272252" w:rsidRDefault="00292713" w:rsidP="00272252">
      <w:pPr>
        <w:spacing w:line="276" w:lineRule="auto"/>
        <w:jc w:val="both"/>
        <w:rPr>
          <w:rFonts w:ascii="Sylfaen" w:hAnsi="Sylfaen"/>
          <w:b/>
          <w:lang w:val="ka-GE"/>
        </w:rPr>
      </w:pPr>
      <w:r w:rsidRPr="00272252">
        <w:rPr>
          <w:rFonts w:ascii="Sylfaen" w:hAnsi="Sylfaen"/>
          <w:b/>
          <w:lang w:val="ka-GE"/>
        </w:rPr>
        <w:t>პირველი კვირის განმავლობაში გლიცერინის ჰიდროგელის ან გლიკოგელის სახვევი უნდა იქნას გამოყენებული, როგორც კლასიკური ასეპტიკური ჭრილობის მოვლის ალტერნატივა.</w:t>
      </w:r>
    </w:p>
    <w:p w:rsidR="004B7AE7"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4B7AE7" w:rsidRPr="00272252">
        <w:rPr>
          <w:rFonts w:ascii="Sylfaen" w:hAnsi="Sylfaen"/>
          <w:b/>
          <w:lang w:val="ka-GE"/>
        </w:rPr>
        <w:t xml:space="preserve"> B </w:t>
      </w:r>
      <w:r w:rsidR="00226D1D" w:rsidRPr="00272252">
        <w:rPr>
          <w:rFonts w:ascii="Sylfaen" w:hAnsi="Sylfaen"/>
          <w:b/>
          <w:lang w:val="ka-GE"/>
        </w:rPr>
        <w:t>-</w:t>
      </w:r>
      <w:r w:rsidR="004B7AE7" w:rsidRPr="00272252">
        <w:rPr>
          <w:rFonts w:ascii="Sylfaen" w:hAnsi="Sylfaen"/>
          <w:b/>
          <w:lang w:val="ka-GE"/>
        </w:rPr>
        <w:t xml:space="preserve"> </w:t>
      </w:r>
      <w:r w:rsidR="002D6C14" w:rsidRPr="00272252">
        <w:rPr>
          <w:rFonts w:ascii="Sylfaen" w:hAnsi="Sylfaen"/>
          <w:b/>
          <w:lang w:val="ka-GE"/>
        </w:rPr>
        <w:t>ძლიერი კონსესუსი</w:t>
      </w:r>
      <w:r w:rsidR="00226D1D" w:rsidRPr="00272252">
        <w:rPr>
          <w:rFonts w:ascii="Sylfaen" w:hAnsi="Sylfaen"/>
          <w:b/>
          <w:lang w:val="ka-GE"/>
        </w:rPr>
        <w:t xml:space="preserve"> (97</w:t>
      </w:r>
      <w:r w:rsidR="002D6C14" w:rsidRPr="00272252">
        <w:rPr>
          <w:rFonts w:ascii="Sylfaen" w:hAnsi="Sylfaen"/>
          <w:b/>
          <w:lang w:val="ka-GE"/>
        </w:rPr>
        <w:t>%-იანი თანხმობა</w:t>
      </w:r>
      <w:r w:rsidR="00226D1D" w:rsidRPr="00272252">
        <w:rPr>
          <w:rFonts w:ascii="Sylfaen" w:hAnsi="Sylfaen"/>
          <w:b/>
          <w:lang w:val="ka-GE"/>
        </w:rPr>
        <w:t>)</w:t>
      </w:r>
    </w:p>
    <w:p w:rsidR="004B7AE7"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14</w:t>
      </w:r>
    </w:p>
    <w:p w:rsidR="00292713" w:rsidRPr="00272252" w:rsidRDefault="00292713" w:rsidP="00272252">
      <w:pPr>
        <w:spacing w:line="276" w:lineRule="auto"/>
        <w:jc w:val="both"/>
        <w:rPr>
          <w:rFonts w:ascii="Sylfaen" w:hAnsi="Sylfaen"/>
          <w:b/>
          <w:lang w:val="ka-GE"/>
        </w:rPr>
      </w:pPr>
      <w:r w:rsidRPr="00272252">
        <w:rPr>
          <w:rFonts w:ascii="Sylfaen" w:hAnsi="Sylfaen"/>
          <w:b/>
          <w:lang w:val="ka-GE"/>
        </w:rPr>
        <w:t>სტ</w:t>
      </w:r>
      <w:r w:rsidR="00E31EDB">
        <w:rPr>
          <w:rFonts w:ascii="Sylfaen" w:hAnsi="Sylfaen"/>
          <w:b/>
          <w:lang w:val="ka-GE"/>
        </w:rPr>
        <w:t>ომა</w:t>
      </w:r>
      <w:r w:rsidRPr="00272252">
        <w:rPr>
          <w:rFonts w:ascii="Sylfaen" w:hAnsi="Sylfaen"/>
          <w:b/>
          <w:lang w:val="ka-GE"/>
        </w:rPr>
        <w:t>ს შეხორცების შემდეგ, გადახვევა შეიძლება შემცირდეს კვირაში ერთ ან ორ პროცედურამდე, ხოლო შესვლის ადგილის გასუფთავება შესაძლებელია საპნით და სასმელი წყლით.</w:t>
      </w:r>
    </w:p>
    <w:p w:rsidR="004B7AE7"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4B7AE7" w:rsidRPr="00272252">
        <w:rPr>
          <w:rFonts w:ascii="Sylfaen" w:hAnsi="Sylfaen"/>
          <w:b/>
          <w:lang w:val="ka-GE"/>
        </w:rPr>
        <w:t xml:space="preserve"> 0 - </w:t>
      </w:r>
      <w:r w:rsidR="002D6C14" w:rsidRPr="00272252">
        <w:rPr>
          <w:rFonts w:ascii="Sylfaen" w:hAnsi="Sylfaen"/>
          <w:b/>
          <w:lang w:val="ka-GE"/>
        </w:rPr>
        <w:t>ძლიერი კონსესუსი</w:t>
      </w:r>
      <w:r w:rsidR="00226D1D" w:rsidRPr="00272252">
        <w:rPr>
          <w:rFonts w:ascii="Sylfaen" w:hAnsi="Sylfaen"/>
          <w:b/>
          <w:lang w:val="ka-GE"/>
        </w:rPr>
        <w:t xml:space="preserve"> (90</w:t>
      </w:r>
      <w:r w:rsidR="002D6C14" w:rsidRPr="00272252">
        <w:rPr>
          <w:rFonts w:ascii="Sylfaen" w:hAnsi="Sylfaen"/>
          <w:b/>
          <w:lang w:val="ka-GE"/>
        </w:rPr>
        <w:t>%-იანი თანხმობა</w:t>
      </w:r>
      <w:r w:rsidR="00226D1D" w:rsidRPr="00272252">
        <w:rPr>
          <w:rFonts w:ascii="Sylfaen" w:hAnsi="Sylfaen"/>
          <w:b/>
          <w:lang w:val="ka-GE"/>
        </w:rPr>
        <w:t>)</w:t>
      </w:r>
    </w:p>
    <w:p w:rsidR="004B7AE7"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15</w:t>
      </w:r>
    </w:p>
    <w:p w:rsidR="00292713" w:rsidRPr="00272252" w:rsidRDefault="00292713" w:rsidP="00272252">
      <w:pPr>
        <w:spacing w:line="276" w:lineRule="auto"/>
        <w:jc w:val="both"/>
        <w:rPr>
          <w:rFonts w:ascii="Sylfaen" w:hAnsi="Sylfaen"/>
          <w:b/>
          <w:lang w:val="ka-GE"/>
        </w:rPr>
      </w:pPr>
      <w:r w:rsidRPr="00272252">
        <w:rPr>
          <w:rFonts w:ascii="Sylfaen" w:hAnsi="Sylfaen"/>
          <w:b/>
          <w:lang w:val="ka-GE"/>
        </w:rPr>
        <w:t>მე-14 რეკომენდაციის ალტერნატივის სახით, შესაძლებელია გადახვევების გამოტოვება და ადგილი შეიძლება დარჩეს ღია.</w:t>
      </w:r>
    </w:p>
    <w:p w:rsidR="004B7AE7"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26D1D" w:rsidRPr="00272252">
        <w:rPr>
          <w:rFonts w:ascii="Sylfaen" w:hAnsi="Sylfaen"/>
          <w:b/>
          <w:lang w:val="ka-GE"/>
        </w:rPr>
        <w:t xml:space="preserve"> -</w:t>
      </w:r>
      <w:r w:rsidR="004B7AE7" w:rsidRPr="00272252">
        <w:rPr>
          <w:rFonts w:ascii="Sylfaen" w:hAnsi="Sylfaen"/>
          <w:b/>
          <w:lang w:val="ka-GE"/>
        </w:rPr>
        <w:t xml:space="preserve"> </w:t>
      </w:r>
      <w:r w:rsidRPr="00272252">
        <w:rPr>
          <w:rFonts w:ascii="Sylfaen" w:hAnsi="Sylfaen"/>
          <w:b/>
          <w:lang w:val="ka-GE"/>
        </w:rPr>
        <w:t>ძლიერი კონსესუსი</w:t>
      </w:r>
      <w:r w:rsidR="00226D1D" w:rsidRPr="00272252">
        <w:rPr>
          <w:rFonts w:ascii="Sylfaen" w:hAnsi="Sylfaen"/>
          <w:b/>
          <w:lang w:val="ka-GE"/>
        </w:rPr>
        <w:t xml:space="preserve"> (92</w:t>
      </w:r>
      <w:r w:rsidRPr="00272252">
        <w:rPr>
          <w:rFonts w:ascii="Sylfaen" w:hAnsi="Sylfaen"/>
          <w:b/>
          <w:lang w:val="ka-GE"/>
        </w:rPr>
        <w:t>%-იანი თანხმობა</w:t>
      </w:r>
      <w:r w:rsidR="00226D1D" w:rsidRPr="00272252">
        <w:rPr>
          <w:rFonts w:ascii="Sylfaen" w:hAnsi="Sylfaen"/>
          <w:b/>
          <w:lang w:val="ka-GE"/>
        </w:rPr>
        <w:t>)</w:t>
      </w:r>
    </w:p>
    <w:p w:rsidR="004B7AE7"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226D1D" w:rsidRPr="00272252">
        <w:rPr>
          <w:rFonts w:ascii="Sylfaen" w:hAnsi="Sylfaen"/>
          <w:b/>
          <w:lang w:val="ka-GE"/>
        </w:rPr>
        <w:t xml:space="preserve"> </w:t>
      </w:r>
      <w:r w:rsidR="00292713" w:rsidRPr="00272252">
        <w:rPr>
          <w:rFonts w:ascii="Sylfaen" w:hAnsi="Sylfaen"/>
          <w:b/>
          <w:lang w:val="ka-GE"/>
        </w:rPr>
        <w:t>რეკომენდაციებზე</w:t>
      </w:r>
      <w:r w:rsidR="00226D1D" w:rsidRPr="00272252">
        <w:rPr>
          <w:rFonts w:ascii="Sylfaen" w:hAnsi="Sylfaen"/>
          <w:b/>
          <w:lang w:val="ka-GE"/>
        </w:rPr>
        <w:t xml:space="preserve"> 12 - 15</w:t>
      </w:r>
    </w:p>
    <w:p w:rsidR="00331E3E" w:rsidRPr="00272252" w:rsidRDefault="00331E3E" w:rsidP="00272252">
      <w:pPr>
        <w:spacing w:line="276" w:lineRule="auto"/>
        <w:jc w:val="both"/>
        <w:rPr>
          <w:rFonts w:ascii="Sylfaen" w:hAnsi="Sylfaen"/>
          <w:lang w:val="ka-GE"/>
        </w:rPr>
      </w:pPr>
      <w:r w:rsidRPr="00272252">
        <w:rPr>
          <w:rFonts w:ascii="Sylfaen" w:hAnsi="Sylfaen"/>
          <w:lang w:val="ka-GE"/>
        </w:rPr>
        <w:lastRenderedPageBreak/>
        <w:t>PEG-ის შეყვანიდან პირველი კვირის განმავლობაში ერთი მიზანია სტომას ინფექციის პრევენცია. საწყისი 24 საათის განმავლობაში კუჭის მუცლის კედელზე უკეთესი ადაპტაციის მისაღწევად საჭირო არ არის წევის გამოყენება ახალ PEG ზონდის სისტემაზე</w:t>
      </w:r>
      <w:r w:rsidR="00E31EDB">
        <w:rPr>
          <w:rFonts w:ascii="Sylfaen" w:hAnsi="Sylfaen"/>
          <w:lang w:val="ka-GE"/>
        </w:rPr>
        <w:t xml:space="preserve"> [</w:t>
      </w:r>
      <w:r w:rsidRPr="00272252">
        <w:rPr>
          <w:rFonts w:ascii="Sylfaen" w:hAnsi="Sylfaen"/>
          <w:lang w:val="ka-GE"/>
        </w:rPr>
        <w:t>56]. PEG გასასვლელი ადგილის მონიტორინგი უნდა განხორციელდეს ყოველდღიურად (სისხლდენის, ტკივილის, ერითემიის, ინდურაციის, გაჟონვის და ანთების ნიშნების გამოსავლენად) და უნდა გაიწმინდოს (უცხო სხეულების მოსაშორებლად) 0,9% წ/ვ ნატრიუმის ქლორიდით, სტერილური წყლით ან ახლად ადუღებული და გაცივებული წყლით. ჩვეულებრივ გამოიყენება სტერილური Y სახვევი კომპრესისთვის (რომელიც არ იშლება ბოჭკოებად), რომელიც მოთავსებულია გარე დისკის ფირფიტის ქვეშ, მას მოსდევს კანის მეგობრული და გამხსნელისგან თავისუფალი სუნთქვადი სახვევი. როდესაც სახვევი მოთავსებულია გარე ბამპერის ქვეშ, თავიდან უნდა აიცილოთ დაძაბულობა</w:t>
      </w:r>
      <w:r w:rsidR="00E31EDB">
        <w:rPr>
          <w:rFonts w:ascii="Sylfaen" w:hAnsi="Sylfaen"/>
          <w:lang w:val="ka-GE"/>
        </w:rPr>
        <w:t xml:space="preserve"> [</w:t>
      </w:r>
      <w:r w:rsidRPr="00272252">
        <w:rPr>
          <w:rFonts w:ascii="Sylfaen" w:hAnsi="Sylfaen"/>
          <w:lang w:val="ka-GE"/>
        </w:rPr>
        <w:t>55, 57]. თავიდან უნდა იქნას აცილებული ოკლუზიური სახვევები, რადგან ისინი ხელს უწყობენ ჭრილობის ტენიან გარემოს შექმნას და შეიძლება გამოიწვიოს კანის მაცერაცია</w:t>
      </w:r>
      <w:r w:rsidR="00E31EDB">
        <w:rPr>
          <w:rFonts w:ascii="Sylfaen" w:hAnsi="Sylfaen"/>
          <w:lang w:val="ka-GE"/>
        </w:rPr>
        <w:t xml:space="preserve"> [</w:t>
      </w:r>
      <w:r w:rsidRPr="00272252">
        <w:rPr>
          <w:rFonts w:ascii="Sylfaen" w:hAnsi="Sylfaen"/>
          <w:lang w:val="ka-GE"/>
        </w:rPr>
        <w:t xml:space="preserve">56, 57]. </w:t>
      </w:r>
    </w:p>
    <w:p w:rsidR="006278C8" w:rsidRPr="00272252" w:rsidRDefault="006278C8" w:rsidP="00272252">
      <w:pPr>
        <w:spacing w:line="276" w:lineRule="auto"/>
        <w:jc w:val="both"/>
        <w:rPr>
          <w:rFonts w:ascii="Sylfaen" w:hAnsi="Sylfaen"/>
          <w:lang w:val="ka-GE"/>
        </w:rPr>
      </w:pPr>
      <w:r w:rsidRPr="00272252">
        <w:rPr>
          <w:rFonts w:ascii="Sylfaen" w:hAnsi="Sylfaen"/>
          <w:lang w:val="ka-GE"/>
        </w:rPr>
        <w:t>წინა სახელმძღვანელოს თანახმად</w:t>
      </w:r>
      <w:r w:rsidR="00E31EDB">
        <w:rPr>
          <w:rFonts w:ascii="Sylfaen" w:hAnsi="Sylfaen"/>
          <w:lang w:val="ka-GE"/>
        </w:rPr>
        <w:t xml:space="preserve"> [</w:t>
      </w:r>
      <w:r w:rsidRPr="00272252">
        <w:rPr>
          <w:rFonts w:ascii="Sylfaen" w:hAnsi="Sylfaen"/>
          <w:lang w:val="ka-GE"/>
        </w:rPr>
        <w:t>61,62] 12 და 13 რეკომენდაციების ხარისხები განახლდა და გახდა „B“, მიუხედავად იმისა, რომ ძირითადი ლიტერატურული მტკიცებულებები საკმაოდ შეესაბამება „0“-ს. ამ სახელმძღვანელოს თანახმად, „არ ზრუნვის“ და „ასეპტიკური ზრუნვის“ პირდაპირი შედარება არ არსებობს და ამის ნაცვლად გასაგები (ეთიკური) მიზეზების გამო შესწავლილია მხოლოდ „გაწმენდა“ vs „დეზინფექცია“.</w:t>
      </w:r>
    </w:p>
    <w:p w:rsidR="006278C8" w:rsidRPr="00272252" w:rsidRDefault="00EC2908" w:rsidP="00272252">
      <w:pPr>
        <w:spacing w:line="276" w:lineRule="auto"/>
        <w:jc w:val="both"/>
        <w:rPr>
          <w:rFonts w:ascii="Sylfaen" w:hAnsi="Sylfaen"/>
          <w:lang w:val="ka-GE"/>
        </w:rPr>
      </w:pPr>
      <w:r w:rsidRPr="00272252">
        <w:rPr>
          <w:rFonts w:ascii="Sylfaen" w:hAnsi="Sylfaen"/>
          <w:lang w:val="ka-GE"/>
        </w:rPr>
        <w:t xml:space="preserve">მოზრდილებში ორი RCT-ით გამოკვლეულ იქნა ჭრილობის ალტერნატიული სახვევები სტანდარტულ ჭრილობის სახვევებთან შედარებით. ბოლოდროინდელმა კვლევამ აჩვენა, რომ </w:t>
      </w:r>
      <w:r w:rsidR="00536E7E" w:rsidRPr="00272252">
        <w:rPr>
          <w:rFonts w:ascii="Sylfaen" w:hAnsi="Sylfaen"/>
          <w:lang w:val="ka-GE"/>
        </w:rPr>
        <w:t xml:space="preserve">სტატისტიკურად </w:t>
      </w:r>
      <w:r w:rsidRPr="00272252">
        <w:rPr>
          <w:rFonts w:ascii="Sylfaen" w:hAnsi="Sylfaen"/>
          <w:lang w:val="ka-GE"/>
        </w:rPr>
        <w:t xml:space="preserve">პირველი და მეორე კვირის ბოლოს ინფექციის საშუალო </w:t>
      </w:r>
      <w:r w:rsidR="00536E7E" w:rsidRPr="00272252">
        <w:rPr>
          <w:rFonts w:ascii="Sylfaen" w:hAnsi="Sylfaen"/>
          <w:lang w:val="ka-GE"/>
        </w:rPr>
        <w:t>მაჩვენებლის</w:t>
      </w:r>
      <w:r w:rsidRPr="00272252">
        <w:rPr>
          <w:rFonts w:ascii="Sylfaen" w:hAnsi="Sylfaen"/>
          <w:lang w:val="ka-GE"/>
        </w:rPr>
        <w:t xml:space="preserve"> მნიშვნელოვანი შემცირება მოხდა გლიცერინის ჰიდროგელის ჭრილობის სახვევის გამოყენებით (გამოიყენება </w:t>
      </w:r>
      <w:r w:rsidR="00536E7E" w:rsidRPr="00272252">
        <w:rPr>
          <w:rFonts w:ascii="Sylfaen" w:hAnsi="Sylfaen"/>
          <w:lang w:val="ka-GE"/>
        </w:rPr>
        <w:t>ჩადგმის მეორე</w:t>
      </w:r>
      <w:r w:rsidRPr="00272252">
        <w:rPr>
          <w:rFonts w:ascii="Sylfaen" w:hAnsi="Sylfaen"/>
          <w:lang w:val="ka-GE"/>
        </w:rPr>
        <w:t xml:space="preserve"> დღეს და იცვლება ყოველ კვირას</w:t>
      </w:r>
      <w:r w:rsidR="00536E7E" w:rsidRPr="00272252">
        <w:rPr>
          <w:rFonts w:ascii="Sylfaen" w:hAnsi="Sylfaen"/>
          <w:lang w:val="ka-GE"/>
        </w:rPr>
        <w:t>,</w:t>
      </w:r>
      <w:r w:rsidRPr="00272252">
        <w:rPr>
          <w:rFonts w:ascii="Sylfaen" w:hAnsi="Sylfaen"/>
          <w:lang w:val="ka-GE"/>
        </w:rPr>
        <w:t xml:space="preserve"> ოთხი კვირის განმავლობაში)</w:t>
      </w:r>
      <w:r w:rsidR="00E31EDB">
        <w:rPr>
          <w:rFonts w:ascii="Sylfaen" w:hAnsi="Sylfaen"/>
          <w:lang w:val="ka-GE"/>
        </w:rPr>
        <w:t xml:space="preserve"> [</w:t>
      </w:r>
      <w:r w:rsidRPr="00272252">
        <w:rPr>
          <w:rFonts w:ascii="Sylfaen" w:hAnsi="Sylfaen"/>
          <w:lang w:val="ka-GE"/>
        </w:rPr>
        <w:t xml:space="preserve">56,58]. ამასთან, სხვა კვლევამ </w:t>
      </w:r>
      <w:r w:rsidR="00536E7E" w:rsidRPr="00272252">
        <w:rPr>
          <w:rFonts w:ascii="Sylfaen" w:hAnsi="Sylfaen"/>
          <w:lang w:val="ka-GE"/>
        </w:rPr>
        <w:t xml:space="preserve">არ </w:t>
      </w:r>
      <w:r w:rsidRPr="00272252">
        <w:rPr>
          <w:rFonts w:ascii="Sylfaen" w:hAnsi="Sylfaen"/>
          <w:lang w:val="ka-GE"/>
        </w:rPr>
        <w:t>აჩვენა გლიკოგელის ჭრილობის სახვევი</w:t>
      </w:r>
      <w:r w:rsidR="00536E7E" w:rsidRPr="00272252">
        <w:rPr>
          <w:rFonts w:ascii="Sylfaen" w:hAnsi="Sylfaen"/>
          <w:lang w:val="ka-GE"/>
        </w:rPr>
        <w:t>ს რაიმე უპირატესობა</w:t>
      </w:r>
      <w:r w:rsidRPr="00272252">
        <w:rPr>
          <w:rFonts w:ascii="Sylfaen" w:hAnsi="Sylfaen"/>
          <w:lang w:val="ka-GE"/>
        </w:rPr>
        <w:t xml:space="preserve"> პერისტომულ ინფექციასთან </w:t>
      </w:r>
      <w:r w:rsidR="00536E7E" w:rsidRPr="00272252">
        <w:rPr>
          <w:rFonts w:ascii="Sylfaen" w:hAnsi="Sylfaen"/>
          <w:lang w:val="ka-GE"/>
        </w:rPr>
        <w:t>მიმართებაში</w:t>
      </w:r>
      <w:r w:rsidRPr="00272252">
        <w:rPr>
          <w:rFonts w:ascii="Sylfaen" w:hAnsi="Sylfaen"/>
          <w:lang w:val="ka-GE"/>
        </w:rPr>
        <w:t xml:space="preserve"> ერთი კვირის გამოყენების შემდეგ</w:t>
      </w:r>
      <w:r w:rsidR="00E31EDB">
        <w:rPr>
          <w:rFonts w:ascii="Sylfaen" w:hAnsi="Sylfaen"/>
          <w:lang w:val="ka-GE"/>
        </w:rPr>
        <w:t xml:space="preserve"> [</w:t>
      </w:r>
      <w:r w:rsidRPr="00272252">
        <w:rPr>
          <w:rFonts w:ascii="Sylfaen" w:hAnsi="Sylfaen"/>
          <w:lang w:val="ka-GE"/>
        </w:rPr>
        <w:t xml:space="preserve">59]. </w:t>
      </w:r>
      <w:r w:rsidR="00536E7E" w:rsidRPr="00272252">
        <w:rPr>
          <w:rFonts w:ascii="Sylfaen" w:hAnsi="Sylfaen"/>
          <w:lang w:val="ka-GE"/>
        </w:rPr>
        <w:t>ორივე კვლევამ დაასკვნა, რომ ჭრილობის რეგულარული სახვევების ყოველდღიური შეცვლის გამოტოვებით, ეს დამხმარე ტექნიკა ან ბარიერები შეიძლება იყოს ხარჯთ ეფექტური ალტერნატივა. ეს დასკვნები დადასტურდა სულ ახლახან ჩატარებული RCT-ით, ბავშვებში ჰიდროგელის გამოყენებით</w:t>
      </w:r>
      <w:r w:rsidR="00E31EDB">
        <w:rPr>
          <w:rFonts w:ascii="Sylfaen" w:hAnsi="Sylfaen"/>
          <w:lang w:val="ka-GE"/>
        </w:rPr>
        <w:t xml:space="preserve"> [</w:t>
      </w:r>
      <w:r w:rsidR="00536E7E" w:rsidRPr="00272252">
        <w:rPr>
          <w:rFonts w:ascii="Sylfaen" w:hAnsi="Sylfaen"/>
          <w:lang w:val="ka-GE"/>
        </w:rPr>
        <w:t>60].</w:t>
      </w:r>
    </w:p>
    <w:p w:rsidR="00DC6CCB" w:rsidRPr="00272252" w:rsidRDefault="00DC6CCB" w:rsidP="00272252">
      <w:pPr>
        <w:spacing w:line="276" w:lineRule="auto"/>
        <w:jc w:val="both"/>
        <w:rPr>
          <w:rFonts w:ascii="Sylfaen" w:hAnsi="Sylfaen"/>
          <w:lang w:val="ka-GE"/>
        </w:rPr>
      </w:pPr>
      <w:r w:rsidRPr="00272252">
        <w:rPr>
          <w:rFonts w:ascii="Sylfaen" w:hAnsi="Sylfaen"/>
          <w:lang w:val="ka-GE"/>
        </w:rPr>
        <w:t>დაახლოებით ერთი კვირის შემდეგ (ან სწორად შეხორცების შემთხვევაში) შეიძლება კვირაში ორჯერ გაიწმინდოს სტომის უბანი სუფთა ქსოვილით, სუფთა ონკანის წყლისა და საპნის გამოყენებით, ხოლო შემდეგ კანი ნაზად და საფუძვლიანად უნდა გაამშრალოთ. გასასვლელი ადგილის კარგად შეხორცების შემდეგ, შხაპი, ბანაობა და ცურვა (საზოგადოებრივ აუზებში ბანაობისას სასურველია წყალგაუმტარი სახვევით დაფარვა) უკვე შესაძლებელია რამდენიმე კვირის შემდეგ. ზოგიერთ პაციენტში შეიძლება მიზანშეწონილი იყოს დამატებითი ფიქსაციის ან დამცავი საშუალების გამოყენება, რათა შეამციროთ დაჭიმულობა სტომას ადგილზე</w:t>
      </w:r>
      <w:r w:rsidR="00E31EDB">
        <w:rPr>
          <w:rFonts w:ascii="Sylfaen" w:hAnsi="Sylfaen"/>
          <w:lang w:val="ka-GE"/>
        </w:rPr>
        <w:t xml:space="preserve"> [</w:t>
      </w:r>
      <w:r w:rsidRPr="00272252">
        <w:rPr>
          <w:rFonts w:ascii="Sylfaen" w:hAnsi="Sylfaen"/>
          <w:lang w:val="ka-GE"/>
        </w:rPr>
        <w:t>57]. პაციენტის გაწერის შემდეგ აუცილებელია კომპეტენტური და მაღალი ხარისხის ზრუნვის უზრუნველყოფა, მკაფიო და ცალსახა სიტყვიერი კომუნიკაციის საშუალებით და წერილობითი თუ ვიზუალური მასალები მომვლელებისა და / ან პაციენტებისათვის. აქვე უნდა აღინიშნოს, თუ რომელი განყოფილება ან სამსახური შეიძლება იქნას გამოყენებული როგორც (გადაუდებელი) რჩევის წყარო</w:t>
      </w:r>
      <w:r w:rsidR="00E31EDB">
        <w:rPr>
          <w:rFonts w:ascii="Sylfaen" w:hAnsi="Sylfaen"/>
          <w:lang w:val="ka-GE"/>
        </w:rPr>
        <w:t xml:space="preserve"> [</w:t>
      </w:r>
      <w:r w:rsidRPr="00272252">
        <w:rPr>
          <w:rFonts w:ascii="Sylfaen" w:hAnsi="Sylfaen"/>
          <w:lang w:val="ka-GE"/>
        </w:rPr>
        <w:t xml:space="preserve">61]. </w:t>
      </w:r>
    </w:p>
    <w:p w:rsidR="001008D7" w:rsidRPr="00272252" w:rsidRDefault="001008D7" w:rsidP="00272252">
      <w:pPr>
        <w:spacing w:line="276" w:lineRule="auto"/>
        <w:jc w:val="both"/>
        <w:rPr>
          <w:rFonts w:ascii="Sylfaen" w:hAnsi="Sylfaen"/>
          <w:b/>
          <w:lang w:val="ka-GE"/>
        </w:rPr>
      </w:pPr>
    </w:p>
    <w:p w:rsidR="00226D1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16</w:t>
      </w:r>
    </w:p>
    <w:p w:rsidR="00292713" w:rsidRPr="00272252" w:rsidRDefault="00292713" w:rsidP="00272252">
      <w:pPr>
        <w:spacing w:line="276" w:lineRule="auto"/>
        <w:jc w:val="both"/>
        <w:rPr>
          <w:rFonts w:ascii="Sylfaen" w:hAnsi="Sylfaen"/>
          <w:b/>
          <w:lang w:val="ka-GE"/>
        </w:rPr>
      </w:pPr>
      <w:r w:rsidRPr="00272252">
        <w:rPr>
          <w:rFonts w:ascii="Sylfaen" w:hAnsi="Sylfaen"/>
          <w:b/>
          <w:lang w:val="ka-GE"/>
        </w:rPr>
        <w:t xml:space="preserve">PEG-ის განთავსებისთანავე, გარე ფიქსაციის ფირფიტა უნდა </w:t>
      </w:r>
      <w:r w:rsidR="007A22DB" w:rsidRPr="00272252">
        <w:rPr>
          <w:rFonts w:ascii="Sylfaen" w:hAnsi="Sylfaen"/>
          <w:b/>
          <w:lang w:val="ka-GE"/>
        </w:rPr>
        <w:t>დაყენდეს დაბალ დაჭიმულობაზე,</w:t>
      </w:r>
      <w:r w:rsidRPr="00272252">
        <w:rPr>
          <w:rFonts w:ascii="Sylfaen" w:hAnsi="Sylfaen"/>
          <w:b/>
          <w:lang w:val="ka-GE"/>
        </w:rPr>
        <w:t xml:space="preserve"> დაძაბულობის გარეშე.</w:t>
      </w:r>
    </w:p>
    <w:p w:rsidR="00226D1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26D1D" w:rsidRPr="00272252">
        <w:rPr>
          <w:rFonts w:ascii="Sylfaen" w:hAnsi="Sylfaen"/>
          <w:b/>
          <w:lang w:val="ka-GE"/>
        </w:rPr>
        <w:t xml:space="preserve"> - </w:t>
      </w:r>
      <w:r w:rsidRPr="00272252">
        <w:rPr>
          <w:rFonts w:ascii="Sylfaen" w:hAnsi="Sylfaen"/>
          <w:b/>
          <w:lang w:val="ka-GE"/>
        </w:rPr>
        <w:t>ძლიერი კონსესუსი</w:t>
      </w:r>
      <w:r w:rsidR="00226D1D" w:rsidRPr="00272252">
        <w:rPr>
          <w:rFonts w:ascii="Sylfaen" w:hAnsi="Sylfaen"/>
          <w:b/>
          <w:lang w:val="ka-GE"/>
        </w:rPr>
        <w:t xml:space="preserve"> (93</w:t>
      </w:r>
      <w:r w:rsidRPr="00272252">
        <w:rPr>
          <w:rFonts w:ascii="Sylfaen" w:hAnsi="Sylfaen"/>
          <w:b/>
          <w:lang w:val="ka-GE"/>
        </w:rPr>
        <w:t>%-იანი თანხმობა</w:t>
      </w:r>
      <w:r w:rsidR="00226D1D" w:rsidRPr="00272252">
        <w:rPr>
          <w:rFonts w:ascii="Sylfaen" w:hAnsi="Sylfaen"/>
          <w:b/>
          <w:lang w:val="ka-GE"/>
        </w:rPr>
        <w:t>)</w:t>
      </w:r>
    </w:p>
    <w:p w:rsidR="00226D1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17</w:t>
      </w:r>
    </w:p>
    <w:p w:rsidR="007A22DB" w:rsidRPr="00272252" w:rsidRDefault="007A22DB" w:rsidP="00272252">
      <w:pPr>
        <w:spacing w:line="276" w:lineRule="auto"/>
        <w:jc w:val="both"/>
        <w:rPr>
          <w:rFonts w:ascii="Sylfaen" w:hAnsi="Sylfaen"/>
          <w:b/>
          <w:lang w:val="ka-GE"/>
        </w:rPr>
      </w:pPr>
      <w:r w:rsidRPr="00272252">
        <w:rPr>
          <w:rFonts w:ascii="Sylfaen" w:hAnsi="Sylfaen"/>
          <w:b/>
          <w:lang w:val="ka-GE"/>
        </w:rPr>
        <w:t>გასტროსტომიის ტრაქტის შეხორცების შემდეგ (დაახლოებით ერთი კვირის შემდეგ), ზონდი უნდა დატრიალდეს ყოველდღიურად და კვირაში ერთხელ მაინც უნდა შეიყვანოთ შიგნით (მინიმუმ 2 სმ, 10 სმ-მდე).</w:t>
      </w:r>
    </w:p>
    <w:p w:rsidR="00226D1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1B2722" w:rsidRPr="00272252">
        <w:rPr>
          <w:rFonts w:ascii="Sylfaen" w:hAnsi="Sylfaen"/>
          <w:b/>
          <w:lang w:val="ka-GE"/>
        </w:rPr>
        <w:t xml:space="preserve"> </w:t>
      </w:r>
      <w:r w:rsidR="0063411A" w:rsidRPr="00272252">
        <w:rPr>
          <w:rFonts w:ascii="Sylfaen" w:hAnsi="Sylfaen"/>
          <w:b/>
          <w:lang w:val="ka-GE"/>
        </w:rPr>
        <w:t>- კონსესუსი</w:t>
      </w:r>
      <w:r w:rsidR="00226D1D" w:rsidRPr="00272252">
        <w:rPr>
          <w:rFonts w:ascii="Sylfaen" w:hAnsi="Sylfaen"/>
          <w:b/>
          <w:lang w:val="ka-GE"/>
        </w:rPr>
        <w:t xml:space="preserve"> (87</w:t>
      </w:r>
      <w:r w:rsidRPr="00272252">
        <w:rPr>
          <w:rFonts w:ascii="Sylfaen" w:hAnsi="Sylfaen"/>
          <w:b/>
          <w:lang w:val="ka-GE"/>
        </w:rPr>
        <w:t>%-იანი თანხმობა</w:t>
      </w:r>
      <w:r w:rsidR="00226D1D" w:rsidRPr="00272252">
        <w:rPr>
          <w:rFonts w:ascii="Sylfaen" w:hAnsi="Sylfaen"/>
          <w:b/>
          <w:lang w:val="ka-GE"/>
        </w:rPr>
        <w:t>)</w:t>
      </w:r>
    </w:p>
    <w:p w:rsidR="00226D1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18</w:t>
      </w:r>
    </w:p>
    <w:p w:rsidR="007A22DB" w:rsidRPr="00272252" w:rsidRDefault="007A22DB" w:rsidP="00272252">
      <w:pPr>
        <w:spacing w:line="276" w:lineRule="auto"/>
        <w:jc w:val="both"/>
        <w:rPr>
          <w:rFonts w:ascii="Sylfaen" w:hAnsi="Sylfaen"/>
          <w:b/>
          <w:lang w:val="ka-GE"/>
        </w:rPr>
      </w:pPr>
      <w:r w:rsidRPr="00272252">
        <w:rPr>
          <w:rFonts w:ascii="Sylfaen" w:hAnsi="Sylfaen"/>
          <w:b/>
          <w:lang w:val="ka-GE"/>
        </w:rPr>
        <w:t>მობილიზაციის შემდეგ, ზონდი შეიძლება დაუბრუნდეს საწყის მდგომარეობას, კანსა და გარე ბუფერს შორის თავისუფალი დაშორებით (0,5-1 სმ).</w:t>
      </w:r>
    </w:p>
    <w:p w:rsidR="00226D1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1B2722" w:rsidRPr="00272252">
        <w:rPr>
          <w:rFonts w:ascii="Sylfaen" w:hAnsi="Sylfaen"/>
          <w:b/>
          <w:lang w:val="ka-GE"/>
        </w:rPr>
        <w:t xml:space="preserve"> 0 -</w:t>
      </w:r>
      <w:r w:rsidR="00226D1D" w:rsidRPr="00272252">
        <w:rPr>
          <w:rFonts w:ascii="Sylfaen" w:hAnsi="Sylfaen"/>
          <w:b/>
          <w:lang w:val="ka-GE"/>
        </w:rPr>
        <w:t xml:space="preserve"> </w:t>
      </w:r>
      <w:r w:rsidR="002D6C14" w:rsidRPr="00272252">
        <w:rPr>
          <w:rFonts w:ascii="Sylfaen" w:hAnsi="Sylfaen"/>
          <w:b/>
          <w:lang w:val="ka-GE"/>
        </w:rPr>
        <w:t>ძლიერი კონსესუსი</w:t>
      </w:r>
      <w:r w:rsidR="00226D1D" w:rsidRPr="00272252">
        <w:rPr>
          <w:rFonts w:ascii="Sylfaen" w:hAnsi="Sylfaen"/>
          <w:b/>
          <w:lang w:val="ka-GE"/>
        </w:rPr>
        <w:t xml:space="preserve"> (93</w:t>
      </w:r>
      <w:r w:rsidR="002D6C14" w:rsidRPr="00272252">
        <w:rPr>
          <w:rFonts w:ascii="Sylfaen" w:hAnsi="Sylfaen"/>
          <w:b/>
          <w:lang w:val="ka-GE"/>
        </w:rPr>
        <w:t>%-იანი თანხმობა</w:t>
      </w:r>
      <w:r w:rsidR="00226D1D" w:rsidRPr="00272252">
        <w:rPr>
          <w:rFonts w:ascii="Sylfaen" w:hAnsi="Sylfaen"/>
          <w:b/>
          <w:lang w:val="ka-GE"/>
        </w:rPr>
        <w:t>)</w:t>
      </w:r>
    </w:p>
    <w:p w:rsidR="00226D1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19</w:t>
      </w:r>
    </w:p>
    <w:p w:rsidR="007A22DB" w:rsidRPr="00272252" w:rsidRDefault="007A22DB" w:rsidP="00272252">
      <w:pPr>
        <w:spacing w:line="276" w:lineRule="auto"/>
        <w:jc w:val="both"/>
        <w:rPr>
          <w:rFonts w:ascii="Sylfaen" w:hAnsi="Sylfaen"/>
          <w:b/>
          <w:lang w:val="ka-GE"/>
        </w:rPr>
      </w:pPr>
      <w:r w:rsidRPr="00272252">
        <w:rPr>
          <w:rFonts w:ascii="Sylfaen" w:hAnsi="Sylfaen"/>
          <w:b/>
          <w:lang w:val="ka-GE"/>
        </w:rPr>
        <w:t>თუ მოწყობილობა არის გასტროეიუნუსტომიური ან გასტროსტომია ეიუნალური დაგრძელებით, არ უნდა მოხდეს მისი დატრიალება (მხოლოდ კვირაში ერთხელ უნდა შევიყვანოთ შიგნით და გამოვწიოთ გარეთ).</w:t>
      </w:r>
    </w:p>
    <w:p w:rsidR="00226D1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26D1D" w:rsidRPr="00272252">
        <w:rPr>
          <w:rFonts w:ascii="Sylfaen" w:hAnsi="Sylfaen"/>
          <w:b/>
          <w:lang w:val="ka-GE"/>
        </w:rPr>
        <w:t xml:space="preserve"> </w:t>
      </w:r>
      <w:r w:rsidR="00DC3976" w:rsidRPr="00272252">
        <w:rPr>
          <w:rFonts w:ascii="Sylfaen" w:hAnsi="Sylfaen"/>
          <w:b/>
          <w:lang w:val="ka-GE"/>
        </w:rPr>
        <w:t xml:space="preserve">- </w:t>
      </w:r>
      <w:r w:rsidRPr="00272252">
        <w:rPr>
          <w:rFonts w:ascii="Sylfaen" w:hAnsi="Sylfaen"/>
          <w:b/>
          <w:lang w:val="ka-GE"/>
        </w:rPr>
        <w:t>ძლიერი კონსესუსი</w:t>
      </w:r>
      <w:r w:rsidR="00226D1D" w:rsidRPr="00272252">
        <w:rPr>
          <w:rFonts w:ascii="Sylfaen" w:hAnsi="Sylfaen"/>
          <w:b/>
          <w:lang w:val="ka-GE"/>
        </w:rPr>
        <w:t xml:space="preserve"> (92</w:t>
      </w:r>
      <w:r w:rsidRPr="00272252">
        <w:rPr>
          <w:rFonts w:ascii="Sylfaen" w:hAnsi="Sylfaen"/>
          <w:b/>
          <w:lang w:val="ka-GE"/>
        </w:rPr>
        <w:t>%-იანი თანხმობა</w:t>
      </w:r>
      <w:r w:rsidR="00226D1D" w:rsidRPr="00272252">
        <w:rPr>
          <w:rFonts w:ascii="Sylfaen" w:hAnsi="Sylfaen"/>
          <w:b/>
          <w:lang w:val="ka-GE"/>
        </w:rPr>
        <w:t>)</w:t>
      </w:r>
    </w:p>
    <w:p w:rsidR="008F5921"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226D1D" w:rsidRPr="00272252">
        <w:rPr>
          <w:rFonts w:ascii="Sylfaen" w:hAnsi="Sylfaen"/>
          <w:b/>
          <w:lang w:val="ka-GE"/>
        </w:rPr>
        <w:t xml:space="preserve"> </w:t>
      </w:r>
      <w:r w:rsidR="007A22DB" w:rsidRPr="00272252">
        <w:rPr>
          <w:rFonts w:ascii="Sylfaen" w:hAnsi="Sylfaen"/>
          <w:b/>
          <w:lang w:val="ka-GE"/>
        </w:rPr>
        <w:t>რეკომენდაციებზე</w:t>
      </w:r>
      <w:r w:rsidR="008F5921" w:rsidRPr="00272252">
        <w:rPr>
          <w:rFonts w:ascii="Sylfaen" w:hAnsi="Sylfaen"/>
          <w:b/>
          <w:lang w:val="ka-GE"/>
        </w:rPr>
        <w:t xml:space="preserve"> 16 – 19</w:t>
      </w:r>
    </w:p>
    <w:p w:rsidR="008F5921" w:rsidRPr="00272252" w:rsidRDefault="008F5921" w:rsidP="00272252">
      <w:pPr>
        <w:spacing w:line="276" w:lineRule="auto"/>
        <w:jc w:val="both"/>
        <w:rPr>
          <w:rFonts w:ascii="Sylfaen" w:hAnsi="Sylfaen"/>
          <w:lang w:val="ka-GE"/>
        </w:rPr>
      </w:pPr>
      <w:r w:rsidRPr="00272252">
        <w:rPr>
          <w:rFonts w:ascii="Sylfaen" w:hAnsi="Sylfaen"/>
          <w:lang w:val="ka-GE"/>
        </w:rPr>
        <w:t>დამარხული ბამპერის სინდრომი (BBS) არის მძიმე გართულება, რომლის დროსაც შინაგანი ფიქსაციის მოწყობილობა მიგრაციას განიცდის სტომის ტრაქტის გასწვრივ კუჭში. მოწყობილობამ მოძრაობა შეიძლება დაასრულოს სადმე კუჭის ლორწოვან გარსსა და კანის ზედაპირს შორის</w:t>
      </w:r>
      <w:r w:rsidR="00E31EDB">
        <w:rPr>
          <w:rFonts w:ascii="Sylfaen" w:hAnsi="Sylfaen"/>
          <w:lang w:val="ka-GE"/>
        </w:rPr>
        <w:t xml:space="preserve"> [</w:t>
      </w:r>
      <w:r w:rsidRPr="00272252">
        <w:rPr>
          <w:rFonts w:ascii="Sylfaen" w:hAnsi="Sylfaen"/>
          <w:lang w:val="ka-GE"/>
        </w:rPr>
        <w:t>62]. ჩვეულებრივ BBS არის გრძელვადიანი, იშვიათი, მძიმე, მაგრამ თავიდან აცილებადი გართულება</w:t>
      </w:r>
      <w:r w:rsidR="00D86216" w:rsidRPr="00272252">
        <w:rPr>
          <w:rFonts w:ascii="Sylfaen" w:hAnsi="Sylfaen"/>
          <w:lang w:val="ka-GE"/>
        </w:rPr>
        <w:t>,</w:t>
      </w:r>
      <w:r w:rsidRPr="00272252">
        <w:rPr>
          <w:rFonts w:ascii="Sylfaen" w:hAnsi="Sylfaen"/>
          <w:lang w:val="ka-GE"/>
        </w:rPr>
        <w:t xml:space="preserve"> </w:t>
      </w:r>
      <w:r w:rsidR="00D86216" w:rsidRPr="00272252">
        <w:rPr>
          <w:rFonts w:ascii="Sylfaen" w:hAnsi="Sylfaen"/>
          <w:lang w:val="ka-GE"/>
        </w:rPr>
        <w:t xml:space="preserve">ექთნების </w:t>
      </w:r>
      <w:r w:rsidRPr="00272252">
        <w:rPr>
          <w:rFonts w:ascii="Sylfaen" w:hAnsi="Sylfaen"/>
          <w:lang w:val="ka-GE"/>
        </w:rPr>
        <w:t xml:space="preserve">სათანადო შემდგომი </w:t>
      </w:r>
      <w:r w:rsidR="00D86216" w:rsidRPr="00272252">
        <w:rPr>
          <w:rFonts w:ascii="Sylfaen" w:hAnsi="Sylfaen"/>
          <w:lang w:val="ka-GE"/>
        </w:rPr>
        <w:t>მოვლით.</w:t>
      </w:r>
      <w:r w:rsidRPr="00272252">
        <w:rPr>
          <w:rFonts w:ascii="Sylfaen" w:hAnsi="Sylfaen"/>
          <w:lang w:val="ka-GE"/>
        </w:rPr>
        <w:t xml:space="preserve"> საგანგაშო სიგნალებია </w:t>
      </w:r>
      <w:r w:rsidR="00D86216" w:rsidRPr="00272252">
        <w:rPr>
          <w:rFonts w:ascii="Sylfaen" w:hAnsi="Sylfaen"/>
          <w:lang w:val="ka-GE"/>
        </w:rPr>
        <w:t>ზონდის</w:t>
      </w:r>
      <w:r w:rsidRPr="00272252">
        <w:rPr>
          <w:rFonts w:ascii="Sylfaen" w:hAnsi="Sylfaen"/>
          <w:lang w:val="ka-GE"/>
        </w:rPr>
        <w:t xml:space="preserve"> მობილიზაციის ნებისმიერი სირთულე, გაჟონვა </w:t>
      </w:r>
      <w:r w:rsidR="00D86216" w:rsidRPr="00272252">
        <w:rPr>
          <w:rFonts w:ascii="Sylfaen" w:hAnsi="Sylfaen"/>
          <w:lang w:val="ka-GE"/>
        </w:rPr>
        <w:t>ზონდის ჩადგმის</w:t>
      </w:r>
      <w:r w:rsidRPr="00272252">
        <w:rPr>
          <w:rFonts w:ascii="Sylfaen" w:hAnsi="Sylfaen"/>
          <w:lang w:val="ka-GE"/>
        </w:rPr>
        <w:t xml:space="preserve"> ადგილის გარშემო, როდესაც </w:t>
      </w:r>
      <w:r w:rsidR="00D86216" w:rsidRPr="00272252">
        <w:rPr>
          <w:rFonts w:ascii="Sylfaen" w:hAnsi="Sylfaen"/>
          <w:lang w:val="ka-GE"/>
        </w:rPr>
        <w:t>ცდილობთ</w:t>
      </w:r>
      <w:r w:rsidRPr="00272252">
        <w:rPr>
          <w:rFonts w:ascii="Sylfaen" w:hAnsi="Sylfaen"/>
          <w:lang w:val="ka-GE"/>
        </w:rPr>
        <w:t xml:space="preserve"> </w:t>
      </w:r>
      <w:r w:rsidR="00D86216" w:rsidRPr="00272252">
        <w:rPr>
          <w:rFonts w:ascii="Sylfaen" w:hAnsi="Sylfaen"/>
          <w:lang w:val="ka-GE"/>
        </w:rPr>
        <w:t>ზონდის გამორეცხვას,</w:t>
      </w:r>
      <w:r w:rsidRPr="00272252">
        <w:rPr>
          <w:rFonts w:ascii="Sylfaen" w:hAnsi="Sylfaen"/>
          <w:lang w:val="ka-GE"/>
        </w:rPr>
        <w:t xml:space="preserve"> </w:t>
      </w:r>
      <w:r w:rsidR="00D86216" w:rsidRPr="00272252">
        <w:rPr>
          <w:rFonts w:ascii="Sylfaen" w:hAnsi="Sylfaen"/>
          <w:lang w:val="ka-GE"/>
        </w:rPr>
        <w:t xml:space="preserve">საკვები </w:t>
      </w:r>
      <w:r w:rsidRPr="00272252">
        <w:rPr>
          <w:rFonts w:ascii="Sylfaen" w:hAnsi="Sylfaen"/>
          <w:lang w:val="ka-GE"/>
        </w:rPr>
        <w:t xml:space="preserve">ტუმბოს ხშირი </w:t>
      </w:r>
      <w:r w:rsidR="00D86216" w:rsidRPr="00272252">
        <w:rPr>
          <w:rFonts w:ascii="Sylfaen" w:hAnsi="Sylfaen"/>
          <w:lang w:val="ka-GE"/>
        </w:rPr>
        <w:t>განგაში</w:t>
      </w:r>
      <w:r w:rsidRPr="00272252">
        <w:rPr>
          <w:rFonts w:ascii="Sylfaen" w:hAnsi="Sylfaen"/>
          <w:lang w:val="ka-GE"/>
        </w:rPr>
        <w:t xml:space="preserve"> (ეს შეიძლება </w:t>
      </w:r>
      <w:r w:rsidR="00D86216" w:rsidRPr="00272252">
        <w:rPr>
          <w:rFonts w:ascii="Sylfaen" w:hAnsi="Sylfaen"/>
          <w:lang w:val="ka-GE"/>
        </w:rPr>
        <w:t>მიუთითებდეს</w:t>
      </w:r>
      <w:r w:rsidRPr="00272252">
        <w:rPr>
          <w:rFonts w:ascii="Sylfaen" w:hAnsi="Sylfaen"/>
          <w:lang w:val="ka-GE"/>
        </w:rPr>
        <w:t xml:space="preserve"> ობსტრუქციაზე), მუცლის ტკივილი, ადგილის </w:t>
      </w:r>
      <w:r w:rsidR="00D86216" w:rsidRPr="00272252">
        <w:rPr>
          <w:rFonts w:ascii="Sylfaen" w:hAnsi="Sylfaen"/>
          <w:lang w:val="ka-GE"/>
        </w:rPr>
        <w:t xml:space="preserve">ქრონიკული </w:t>
      </w:r>
      <w:r w:rsidRPr="00272252">
        <w:rPr>
          <w:rFonts w:ascii="Sylfaen" w:hAnsi="Sylfaen"/>
          <w:lang w:val="ka-GE"/>
        </w:rPr>
        <w:t>ინფექციები ან წინააღმდეგობა</w:t>
      </w:r>
      <w:r w:rsidR="00D86216" w:rsidRPr="00272252">
        <w:rPr>
          <w:rFonts w:ascii="Sylfaen" w:hAnsi="Sylfaen"/>
          <w:lang w:val="ka-GE"/>
        </w:rPr>
        <w:t xml:space="preserve"> EN-ი</w:t>
      </w:r>
      <w:r w:rsidRPr="00272252">
        <w:rPr>
          <w:rFonts w:ascii="Sylfaen" w:hAnsi="Sylfaen"/>
          <w:lang w:val="ka-GE"/>
        </w:rPr>
        <w:t xml:space="preserve">ს ან სითხეების </w:t>
      </w:r>
      <w:r w:rsidR="00D86216" w:rsidRPr="00272252">
        <w:rPr>
          <w:rFonts w:ascii="Sylfaen" w:hAnsi="Sylfaen"/>
          <w:lang w:val="ka-GE"/>
        </w:rPr>
        <w:t>მიღებისას</w:t>
      </w:r>
      <w:r w:rsidR="00E31EDB">
        <w:rPr>
          <w:rFonts w:ascii="Sylfaen" w:hAnsi="Sylfaen"/>
          <w:lang w:val="ka-GE"/>
        </w:rPr>
        <w:t xml:space="preserve"> [</w:t>
      </w:r>
      <w:r w:rsidRPr="00272252">
        <w:rPr>
          <w:rFonts w:ascii="Sylfaen" w:hAnsi="Sylfaen"/>
          <w:lang w:val="ka-GE"/>
        </w:rPr>
        <w:t xml:space="preserve">42]. </w:t>
      </w:r>
      <w:r w:rsidR="00D86216" w:rsidRPr="00272252">
        <w:rPr>
          <w:rFonts w:ascii="Sylfaen" w:hAnsi="Sylfaen"/>
          <w:lang w:val="ka-GE"/>
        </w:rPr>
        <w:t>ყველაზე მნიშვნელოვანი რისკფაქტორი, რომელიც იწვევს BBS-ს, არის ქსოვილის გადაჭარბებული შეკუმშვა შიდა და გარე ფიქსაციის მოწყობილობას შორის (ყველაზე ხშირად ხისტი ან ნახევრად ხისტი შიდა მოწყობილობებით)</w:t>
      </w:r>
      <w:r w:rsidR="00E31EDB">
        <w:rPr>
          <w:rFonts w:ascii="Sylfaen" w:hAnsi="Sylfaen"/>
          <w:lang w:val="ka-GE"/>
        </w:rPr>
        <w:t xml:space="preserve"> [</w:t>
      </w:r>
      <w:r w:rsidR="00D86216" w:rsidRPr="00272252">
        <w:rPr>
          <w:rFonts w:ascii="Sylfaen" w:hAnsi="Sylfaen"/>
          <w:lang w:val="ka-GE"/>
        </w:rPr>
        <w:t>63]. მანძილი ორ საყრდენს შორის არ უნდა იყოს ძალიან თავისუფალი ან ძალიან შეზღუდული. ზონდი უნდა შევიდეს კუჭში მინიმუმ 2-3 სმ-ზე, მაგრამ მცირე მოძრაობებით არსებობს საშიშროება, რომ მხოლოდ მუცლის კედლის გადაადგილება მოხდება, ამიტომ იდეალურ შემთხვევაში შესვლის მანძილი უნდა იყოს 5-10 სმ-მდეც კი</w:t>
      </w:r>
      <w:r w:rsidR="00E31EDB">
        <w:rPr>
          <w:rFonts w:ascii="Sylfaen" w:hAnsi="Sylfaen"/>
          <w:lang w:val="ka-GE"/>
        </w:rPr>
        <w:t xml:space="preserve"> [</w:t>
      </w:r>
      <w:r w:rsidR="00D86216" w:rsidRPr="00272252">
        <w:rPr>
          <w:rFonts w:ascii="Sylfaen" w:hAnsi="Sylfaen"/>
          <w:lang w:val="ka-GE"/>
        </w:rPr>
        <w:t xml:space="preserve">64]. ეს შეიძლება </w:t>
      </w:r>
      <w:r w:rsidR="00D86216" w:rsidRPr="00272252">
        <w:rPr>
          <w:rFonts w:ascii="Sylfaen" w:hAnsi="Sylfaen"/>
          <w:lang w:val="ka-GE"/>
        </w:rPr>
        <w:lastRenderedPageBreak/>
        <w:t>დაიწყოს დაახლოებით ერთი კვირის შემდეგ, რადგან მან შეიძლება გამოიწვიოს ადგილობრივი ტკივილი და დააზიანოს ტრაქტის წარმოქმნა. PEG ასევე შეიძლება ჩაინერგოს კუჭის ლორწოვან გარსში, მაშინაც კი, თუ PEG-ის როტაცია ჯერაც შესაძლებელია. ეს შეიძლება მოხდეს მაშინ, როდესაც კუჭის ლორწოვანი გარსის „ჯიბე“ გაიზარდა და ბამპერს გარს შემოეხვია</w:t>
      </w:r>
      <w:r w:rsidR="00E31EDB">
        <w:rPr>
          <w:rFonts w:ascii="Sylfaen" w:hAnsi="Sylfaen"/>
          <w:lang w:val="ka-GE"/>
        </w:rPr>
        <w:t xml:space="preserve"> [</w:t>
      </w:r>
      <w:r w:rsidR="00D86216" w:rsidRPr="00272252">
        <w:rPr>
          <w:rFonts w:ascii="Sylfaen" w:hAnsi="Sylfaen"/>
          <w:lang w:val="ka-GE"/>
        </w:rPr>
        <w:t>64]. როდესაც სახეზეა ნაკერი / ნაწიბური, რადგან კუჭი მუცლის კედელზეა მიმაგრებული (გასტროპექსია), ზონდის მობილიზაცია შეიძლება შეფერხდეს ნაკერების ამოღებამდე (ჩვეულებრივ ორი კვირის შემდეგ). გაითვალისწინეთ, რომ მოწყობილობა არ უნდა დაატრიალოთ (არამედგადაადგილება უნდა მოხდეს მხოლოდ წინ და უკან) იმ შემთხვევაში, თუ იყენებთ ზონდის ეიუნალურ დაგრძელებას ან თუ ეს არის გასტრო-ეიუნოსტომია</w:t>
      </w:r>
      <w:r w:rsidR="00E31EDB">
        <w:rPr>
          <w:rFonts w:ascii="Sylfaen" w:hAnsi="Sylfaen"/>
          <w:lang w:val="ka-GE"/>
        </w:rPr>
        <w:t xml:space="preserve"> [</w:t>
      </w:r>
      <w:r w:rsidR="00D86216" w:rsidRPr="00272252">
        <w:rPr>
          <w:rFonts w:ascii="Sylfaen" w:hAnsi="Sylfaen"/>
          <w:lang w:val="ka-GE"/>
        </w:rPr>
        <w:t xml:space="preserve">57, 65]. </w:t>
      </w:r>
    </w:p>
    <w:p w:rsidR="008F5921" w:rsidRPr="00272252" w:rsidRDefault="008F5921" w:rsidP="00272252">
      <w:pPr>
        <w:spacing w:line="276" w:lineRule="auto"/>
        <w:jc w:val="both"/>
        <w:rPr>
          <w:rFonts w:ascii="Sylfaen" w:hAnsi="Sylfaen"/>
          <w:lang w:val="ka-GE"/>
        </w:rPr>
      </w:pPr>
    </w:p>
    <w:p w:rsidR="00226D1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20</w:t>
      </w:r>
    </w:p>
    <w:p w:rsidR="00291F56" w:rsidRPr="00272252" w:rsidRDefault="00291F56" w:rsidP="00272252">
      <w:pPr>
        <w:spacing w:line="276" w:lineRule="auto"/>
        <w:jc w:val="both"/>
        <w:rPr>
          <w:rFonts w:ascii="Sylfaen" w:hAnsi="Sylfaen"/>
          <w:b/>
          <w:lang w:val="ka-GE"/>
        </w:rPr>
      </w:pPr>
      <w:r w:rsidRPr="00272252">
        <w:rPr>
          <w:rFonts w:ascii="Sylfaen" w:hAnsi="Sylfaen"/>
          <w:b/>
          <w:lang w:val="ka-GE"/>
        </w:rPr>
        <w:t>კუჭის შიგთავსის პერისტომალური გაჟონვის შემთხვევაში, სტომას ადგილზე, მიმდებარე კანი შეიძლება სათანადოდ დაცული იყოს თუთიის ოქსიდის საფუძველზე დამზადებული დამცავი საშუალებების გამოყენებით.</w:t>
      </w:r>
    </w:p>
    <w:p w:rsidR="00226D1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26D1D" w:rsidRPr="00272252">
        <w:rPr>
          <w:rFonts w:ascii="Sylfaen" w:hAnsi="Sylfaen"/>
          <w:b/>
          <w:lang w:val="ka-GE"/>
        </w:rPr>
        <w:t xml:space="preserve"> 0 - </w:t>
      </w:r>
      <w:r w:rsidR="002D6C14" w:rsidRPr="00272252">
        <w:rPr>
          <w:rFonts w:ascii="Sylfaen" w:hAnsi="Sylfaen"/>
          <w:b/>
          <w:lang w:val="ka-GE"/>
        </w:rPr>
        <w:t>ძლიერი კონსესუსი</w:t>
      </w:r>
      <w:r w:rsidR="00226D1D" w:rsidRPr="00272252">
        <w:rPr>
          <w:rFonts w:ascii="Sylfaen" w:hAnsi="Sylfaen"/>
          <w:b/>
          <w:lang w:val="ka-GE"/>
        </w:rPr>
        <w:t xml:space="preserve"> (93</w:t>
      </w:r>
      <w:r w:rsidR="002D6C14" w:rsidRPr="00272252">
        <w:rPr>
          <w:rFonts w:ascii="Sylfaen" w:hAnsi="Sylfaen"/>
          <w:b/>
          <w:lang w:val="ka-GE"/>
        </w:rPr>
        <w:t>%-იანი თანხმობა</w:t>
      </w:r>
      <w:r w:rsidR="00226D1D" w:rsidRPr="00272252">
        <w:rPr>
          <w:rFonts w:ascii="Sylfaen" w:hAnsi="Sylfaen"/>
          <w:b/>
          <w:lang w:val="ka-GE"/>
        </w:rPr>
        <w:t>)</w:t>
      </w:r>
    </w:p>
    <w:p w:rsidR="00226D1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26D1D" w:rsidRPr="00272252">
        <w:rPr>
          <w:rFonts w:ascii="Sylfaen" w:hAnsi="Sylfaen"/>
          <w:b/>
          <w:lang w:val="ka-GE"/>
        </w:rPr>
        <w:t>21</w:t>
      </w:r>
    </w:p>
    <w:p w:rsidR="00291F56" w:rsidRPr="00272252" w:rsidRDefault="00291F56" w:rsidP="00272252">
      <w:pPr>
        <w:spacing w:line="276" w:lineRule="auto"/>
        <w:jc w:val="both"/>
        <w:rPr>
          <w:rFonts w:ascii="Sylfaen" w:hAnsi="Sylfaen"/>
          <w:b/>
          <w:lang w:val="ka-GE"/>
        </w:rPr>
      </w:pPr>
      <w:r w:rsidRPr="00272252">
        <w:rPr>
          <w:rFonts w:ascii="Sylfaen" w:hAnsi="Sylfaen"/>
          <w:b/>
          <w:lang w:val="ka-GE"/>
        </w:rPr>
        <w:t xml:space="preserve">პროტონული ტუმბოს ინჰიბიტორები შეიძლება გამოყენებულ იქნას გაჟონვის შესამცირებლად, კუჭის მჟავის გამოყოფის შემცირებით და - თუ გამოიყენება - საჭიროა რეგულარული </w:t>
      </w:r>
      <w:r w:rsidR="00CA114C" w:rsidRPr="00272252">
        <w:rPr>
          <w:rFonts w:ascii="Sylfaen" w:hAnsi="Sylfaen"/>
          <w:b/>
          <w:lang w:val="ka-GE"/>
        </w:rPr>
        <w:t>შემოწმება.</w:t>
      </w:r>
    </w:p>
    <w:p w:rsidR="00226D1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26D1D" w:rsidRPr="00272252">
        <w:rPr>
          <w:rFonts w:ascii="Sylfaen" w:hAnsi="Sylfaen"/>
          <w:b/>
          <w:lang w:val="ka-GE"/>
        </w:rPr>
        <w:t xml:space="preserve"> 0 - </w:t>
      </w:r>
      <w:r w:rsidR="002D6C14" w:rsidRPr="00272252">
        <w:rPr>
          <w:rFonts w:ascii="Sylfaen" w:hAnsi="Sylfaen"/>
          <w:b/>
          <w:lang w:val="ka-GE"/>
        </w:rPr>
        <w:t>ძლიერი კონსესუსი</w:t>
      </w:r>
      <w:r w:rsidR="00226D1D" w:rsidRPr="00272252">
        <w:rPr>
          <w:rFonts w:ascii="Sylfaen" w:hAnsi="Sylfaen"/>
          <w:b/>
          <w:lang w:val="ka-GE"/>
        </w:rPr>
        <w:t xml:space="preserve"> (96</w:t>
      </w:r>
      <w:r w:rsidR="002D6C14" w:rsidRPr="00272252">
        <w:rPr>
          <w:rFonts w:ascii="Sylfaen" w:hAnsi="Sylfaen"/>
          <w:b/>
          <w:lang w:val="ka-GE"/>
        </w:rPr>
        <w:t>%-იანი თანხმობა</w:t>
      </w:r>
      <w:r w:rsidR="00226D1D" w:rsidRPr="00272252">
        <w:rPr>
          <w:rFonts w:ascii="Sylfaen" w:hAnsi="Sylfaen"/>
          <w:b/>
          <w:lang w:val="ka-GE"/>
        </w:rPr>
        <w:t>)</w:t>
      </w:r>
    </w:p>
    <w:p w:rsidR="00226D1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226D1D" w:rsidRPr="00272252">
        <w:rPr>
          <w:rFonts w:ascii="Sylfaen" w:hAnsi="Sylfaen"/>
          <w:b/>
          <w:lang w:val="ka-GE"/>
        </w:rPr>
        <w:t xml:space="preserve"> </w:t>
      </w:r>
      <w:r w:rsidR="00CA114C" w:rsidRPr="00272252">
        <w:rPr>
          <w:rFonts w:ascii="Sylfaen" w:hAnsi="Sylfaen"/>
          <w:b/>
          <w:lang w:val="ka-GE"/>
        </w:rPr>
        <w:t>რეკომენდაციებზე</w:t>
      </w:r>
      <w:r w:rsidR="00226D1D" w:rsidRPr="00272252">
        <w:rPr>
          <w:rFonts w:ascii="Sylfaen" w:hAnsi="Sylfaen"/>
          <w:b/>
          <w:lang w:val="ka-GE"/>
        </w:rPr>
        <w:t xml:space="preserve"> 20 </w:t>
      </w:r>
      <w:r w:rsidR="00CA114C" w:rsidRPr="00272252">
        <w:rPr>
          <w:rFonts w:ascii="Sylfaen" w:hAnsi="Sylfaen"/>
          <w:b/>
          <w:lang w:val="ka-GE"/>
        </w:rPr>
        <w:t>და</w:t>
      </w:r>
      <w:r w:rsidR="00226D1D" w:rsidRPr="00272252">
        <w:rPr>
          <w:rFonts w:ascii="Sylfaen" w:hAnsi="Sylfaen"/>
          <w:b/>
          <w:lang w:val="ka-GE"/>
        </w:rPr>
        <w:t xml:space="preserve"> 21</w:t>
      </w:r>
    </w:p>
    <w:p w:rsidR="002C4AB4" w:rsidRPr="00272252" w:rsidRDefault="002C4AB4" w:rsidP="00272252">
      <w:pPr>
        <w:spacing w:line="276" w:lineRule="auto"/>
        <w:jc w:val="both"/>
        <w:rPr>
          <w:rFonts w:ascii="Sylfaen" w:hAnsi="Sylfaen"/>
          <w:lang w:val="ka-GE"/>
        </w:rPr>
      </w:pPr>
      <w:r w:rsidRPr="00272252">
        <w:rPr>
          <w:rFonts w:ascii="Sylfaen" w:hAnsi="Sylfaen"/>
          <w:lang w:val="ka-GE"/>
        </w:rPr>
        <w:t>შეიძლება განთავსდეს პერისტომალური სითხის მცირე დრენაჟი ჩადგმის შემდგომი ერთი კვირა, მაგრამ კუჭის შემცველობის გაჟონვამ (ძალიან ხშირად პერისტომული ინფექციის ან გასტროსტომიული ტრაქტის გაფართოების ნიშნებთან ერთად) შეიძლება გამოიწვიოს სერიოზული პრობლემები და ზონდის დაკარგვაც კი. პერისტომალური გაჟონვის რისკფაქტორებში შედის კანის ინფექცია, კუჭის მჟავის გამოყოფის მომატება, გასტროპარეზი, გაზრდილი მუცლის წნევა, ყაბზობა, ზონდის გვერდით</w:t>
      </w:r>
      <w:r w:rsidR="009C4BC5" w:rsidRPr="00272252">
        <w:rPr>
          <w:rFonts w:ascii="Sylfaen" w:hAnsi="Sylfaen"/>
          <w:lang w:val="ka-GE"/>
        </w:rPr>
        <w:t xml:space="preserve"> (</w:t>
      </w:r>
      <w:r w:rsidR="009C4BC5" w:rsidRPr="00272252">
        <w:rPr>
          <w:rFonts w:ascii="Sylfaen" w:hAnsi="Sylfaen"/>
          <w:highlight w:val="yellow"/>
          <w:lang w:val="ka-GE"/>
        </w:rPr>
        <w:t>torsion</w:t>
      </w:r>
      <w:r w:rsidR="009C4BC5" w:rsidRPr="00272252">
        <w:rPr>
          <w:rFonts w:ascii="Sylfaen" w:hAnsi="Sylfaen"/>
          <w:lang w:val="ka-GE"/>
        </w:rPr>
        <w:t>)</w:t>
      </w:r>
      <w:r w:rsidRPr="00272252">
        <w:rPr>
          <w:rFonts w:ascii="Sylfaen" w:hAnsi="Sylfaen"/>
          <w:lang w:val="ka-GE"/>
        </w:rPr>
        <w:t xml:space="preserve"> </w:t>
      </w:r>
      <w:r w:rsidR="0099420E" w:rsidRPr="00272252">
        <w:rPr>
          <w:rFonts w:ascii="Sylfaen" w:hAnsi="Sylfaen"/>
          <w:highlight w:val="yellow"/>
          <w:lang w:val="ka-GE"/>
        </w:rPr>
        <w:t>გადაგრეხვა</w:t>
      </w:r>
      <w:r w:rsidRPr="00272252">
        <w:rPr>
          <w:rFonts w:ascii="Sylfaen" w:hAnsi="Sylfaen"/>
          <w:lang w:val="ka-GE"/>
        </w:rPr>
        <w:t xml:space="preserve"> (რაც იწვევს ტრაქტის გადიდებას და წყლულების წარმოქმნას), შიდა და გარე სამაგრს შორის გაზრდილ დაჭიმულობას, BBS-ს და გრანულომის ქსოვილის წარმოქმნას ტრაქტში</w:t>
      </w:r>
      <w:r w:rsidR="00E31EDB">
        <w:rPr>
          <w:rFonts w:ascii="Sylfaen" w:hAnsi="Sylfaen"/>
          <w:lang w:val="ka-GE"/>
        </w:rPr>
        <w:t xml:space="preserve"> [</w:t>
      </w:r>
      <w:r w:rsidRPr="00272252">
        <w:rPr>
          <w:rFonts w:ascii="Sylfaen" w:hAnsi="Sylfaen"/>
          <w:lang w:val="ka-GE"/>
        </w:rPr>
        <w:t xml:space="preserve">55,66,67]. ასევე, პაციენტთან დაკავშირებულმა ფაქტორებმა შეიძლება ხელი შეუშალონ ჭრილობის შეხორცებას, როგორიცაა დიაბეტი (ჰიპერგლიკემია), </w:t>
      </w:r>
      <w:r w:rsidR="0099420E" w:rsidRPr="00272252">
        <w:rPr>
          <w:rFonts w:ascii="Sylfaen" w:hAnsi="Sylfaen"/>
          <w:lang w:val="ka-GE"/>
        </w:rPr>
        <w:t>იმუნოდეპრესია</w:t>
      </w:r>
      <w:r w:rsidRPr="00272252">
        <w:rPr>
          <w:rFonts w:ascii="Sylfaen" w:hAnsi="Sylfaen"/>
          <w:lang w:val="ka-GE"/>
        </w:rPr>
        <w:t xml:space="preserve"> და არასწორი კვება. იშვიათ შემთხვევებში, როდესაც გაჟონვა აშკარაა (ან პირველადი მოთავსებისთანავე), EN უნდა </w:t>
      </w:r>
      <w:r w:rsidR="0099420E" w:rsidRPr="00272252">
        <w:rPr>
          <w:rFonts w:ascii="Sylfaen" w:hAnsi="Sylfaen"/>
          <w:lang w:val="ka-GE"/>
        </w:rPr>
        <w:t>შეჩერ</w:t>
      </w:r>
      <w:r w:rsidRPr="00272252">
        <w:rPr>
          <w:rFonts w:ascii="Sylfaen" w:hAnsi="Sylfaen"/>
          <w:lang w:val="ka-GE"/>
        </w:rPr>
        <w:t xml:space="preserve">დეს ან შეწყდეს. კუჭის დეკომპრესია და პროტონული ტუმბოს ინჰიბიტორები </w:t>
      </w:r>
      <w:r w:rsidR="0099420E" w:rsidRPr="00272252">
        <w:rPr>
          <w:rFonts w:ascii="Sylfaen" w:hAnsi="Sylfaen"/>
          <w:lang w:val="ka-GE"/>
        </w:rPr>
        <w:t>ან / და პროკინეტიკა შეიძლება სასარგებლო იყოს კვების (მაგ. PN დაწყებით) და სამედიცინო სტატუსის ერთდროულად ოპტიმიზაციისთვის</w:t>
      </w:r>
      <w:r w:rsidR="00E31EDB">
        <w:rPr>
          <w:rFonts w:ascii="Sylfaen" w:hAnsi="Sylfaen"/>
          <w:lang w:val="ka-GE"/>
        </w:rPr>
        <w:t xml:space="preserve"> [</w:t>
      </w:r>
      <w:r w:rsidR="0099420E" w:rsidRPr="00272252">
        <w:rPr>
          <w:rFonts w:ascii="Sylfaen" w:hAnsi="Sylfaen"/>
          <w:lang w:val="ka-GE"/>
        </w:rPr>
        <w:t xml:space="preserve">68]. ნებისმიერ შემთხვევაში, გაჟონვით გამოწვეული კანის დაშლის შესამცირებლად, შეიძლება გამოყენებულ იქნას კანის ადგილობრივი პროდუქტი, როგორც ფხვნილისებრი შემწოვი საშუალება ან ბარიერის ფირი, </w:t>
      </w:r>
      <w:r w:rsidR="0099420E" w:rsidRPr="00272252">
        <w:rPr>
          <w:rFonts w:ascii="Sylfaen" w:hAnsi="Sylfaen"/>
          <w:lang w:val="ka-GE"/>
        </w:rPr>
        <w:lastRenderedPageBreak/>
        <w:t>პასტა ან ნაღები (შეიცავს თუთიის ოქსიდს)</w:t>
      </w:r>
      <w:r w:rsidR="00E31EDB">
        <w:rPr>
          <w:rFonts w:ascii="Sylfaen" w:hAnsi="Sylfaen"/>
          <w:lang w:val="ka-GE"/>
        </w:rPr>
        <w:t xml:space="preserve"> [</w:t>
      </w:r>
      <w:r w:rsidR="0099420E" w:rsidRPr="00272252">
        <w:rPr>
          <w:rFonts w:ascii="Sylfaen" w:hAnsi="Sylfaen"/>
          <w:lang w:val="ka-GE"/>
        </w:rPr>
        <w:t xml:space="preserve">69]. ასევე მარლის მაგივრად შეიძლება გამოყენებულ იქნას ქაფისებრი სახვევი კანის ადგილობრივი გაღიზიანების შესამცირებლად (ქაფი კანიდან აცილებს გამონადენს, ხოლო დოლბანდმა შეიძლება ხელი შეუწყოს კანის მეტ მაცერაციას). ადგილობრივი სოკოვანი კანის ინფექციები შეიძლება ასოცირებული იყოს გაჟონვასთან და მათი მკურნალობა შეიძლება ადგილობრივი ანტიფუნგალური საშუალებებით. მნიშვნელოვანია გადავამოწმოთ სათანადო დაძაბულობა ორ სამაგრს შორის, ხოლო თავიდან ავიცილოთ ზონდის ზედმეტი გადაადგილება ან ზედმეტი წნევა (იხ. რეკომენდაცია 16). გვერდით </w:t>
      </w:r>
      <w:r w:rsidR="0099420E" w:rsidRPr="00272252">
        <w:rPr>
          <w:rFonts w:ascii="Sylfaen" w:hAnsi="Sylfaen"/>
          <w:highlight w:val="yellow"/>
          <w:lang w:val="ka-GE"/>
        </w:rPr>
        <w:t>გადაგრეხვას</w:t>
      </w:r>
      <w:r w:rsidR="0099420E" w:rsidRPr="00272252">
        <w:rPr>
          <w:rFonts w:ascii="Sylfaen" w:hAnsi="Sylfaen"/>
          <w:lang w:val="ka-GE"/>
        </w:rPr>
        <w:t xml:space="preserve"> შეუძლია გამოიწვიოს სტომატოლოგიური ტრაქტის გაფართოება, რომელიც შეიძლება გამოსწორდეს ზონდის სტაბილიზაციით, დამჭერი მოწყობილობის გამოყენებით ან დაბალი პროფილის მოწყობილობაზე გადასვლით</w:t>
      </w:r>
      <w:r w:rsidR="00E31EDB">
        <w:rPr>
          <w:rFonts w:ascii="Sylfaen" w:hAnsi="Sylfaen"/>
          <w:lang w:val="ka-GE"/>
        </w:rPr>
        <w:t xml:space="preserve"> [</w:t>
      </w:r>
      <w:r w:rsidR="0099420E" w:rsidRPr="00272252">
        <w:rPr>
          <w:rFonts w:ascii="Sylfaen" w:hAnsi="Sylfaen"/>
          <w:lang w:val="ka-GE"/>
        </w:rPr>
        <w:t>53]. თუ ბუშტის შემაკავებელი მოწყობილობა არსებობს, ბუშტის მოცულობითი შიგთავსი უნდა შეესაბამებოდეს მწარმოებლის რეკომენდაციებს და რეგულარულად უნდა შემოწმდეს (მაგალითად კვირაში ერთხელ). ღილაკის გასტროსტომიის შემთხვევაში საჭიროა დარწმუნდეთ, რომ გამოიყენება ბუშტის სწორი ზომა და ზონდის სწორი სიგრძე</w:t>
      </w:r>
      <w:r w:rsidR="00E31EDB">
        <w:rPr>
          <w:rFonts w:ascii="Sylfaen" w:hAnsi="Sylfaen"/>
          <w:lang w:val="ka-GE"/>
        </w:rPr>
        <w:t xml:space="preserve"> [</w:t>
      </w:r>
      <w:r w:rsidR="0099420E" w:rsidRPr="00272252">
        <w:rPr>
          <w:rFonts w:ascii="Sylfaen" w:hAnsi="Sylfaen"/>
          <w:lang w:val="ka-GE"/>
        </w:rPr>
        <w:t>57]. თუ სახეზეა ადგილობრივი ინფექცია ან გადაჭარბებული გრანულაციური ქსოვილი, საჭიროა მისი სწორად მართვა (იხ. აგრეთვე რეკომენდაციები 22 და 24). ზონდის უფრო დიდი დიამეტრის მქონე ზონდით ჩანაცვლება არ არის ძალიან ეფექტური და შეიძლება გამოიწვიოს გადიდებული სტომატოლოგიური ტრაქტი და მომატებული გაჟონვა</w:t>
      </w:r>
      <w:r w:rsidR="00E31EDB">
        <w:rPr>
          <w:rFonts w:ascii="Sylfaen" w:hAnsi="Sylfaen"/>
          <w:lang w:val="ka-GE"/>
        </w:rPr>
        <w:t xml:space="preserve"> [</w:t>
      </w:r>
      <w:r w:rsidR="0099420E" w:rsidRPr="00272252">
        <w:rPr>
          <w:rFonts w:ascii="Sylfaen" w:hAnsi="Sylfaen"/>
          <w:lang w:val="ka-GE"/>
        </w:rPr>
        <w:t xml:space="preserve">55]. მკურნალობას დაუქვემდებარებელ ზოგიერთ შემთხვევაში შეიძლება </w:t>
      </w:r>
      <w:r w:rsidR="009C4BC5" w:rsidRPr="00272252">
        <w:rPr>
          <w:rFonts w:ascii="Sylfaen" w:hAnsi="Sylfaen"/>
          <w:lang w:val="ka-GE"/>
        </w:rPr>
        <w:t>სცადოთ</w:t>
      </w:r>
      <w:r w:rsidR="0099420E" w:rsidRPr="00272252">
        <w:rPr>
          <w:rFonts w:ascii="Sylfaen" w:hAnsi="Sylfaen"/>
          <w:lang w:val="ka-GE"/>
        </w:rPr>
        <w:t xml:space="preserve"> </w:t>
      </w:r>
      <w:r w:rsidR="009C4BC5" w:rsidRPr="00272252">
        <w:rPr>
          <w:rFonts w:ascii="Sylfaen" w:hAnsi="Sylfaen"/>
          <w:lang w:val="ka-GE"/>
        </w:rPr>
        <w:t>ზონდის</w:t>
      </w:r>
      <w:r w:rsidR="0099420E" w:rsidRPr="00272252">
        <w:rPr>
          <w:rFonts w:ascii="Sylfaen" w:hAnsi="Sylfaen"/>
          <w:lang w:val="ka-GE"/>
        </w:rPr>
        <w:t xml:space="preserve"> ამოღება 24-48 საათის განმავლობაში, </w:t>
      </w:r>
      <w:r w:rsidR="009C4BC5" w:rsidRPr="00272252">
        <w:rPr>
          <w:rFonts w:ascii="Sylfaen" w:hAnsi="Sylfaen"/>
          <w:lang w:val="ka-GE"/>
        </w:rPr>
        <w:t>რაც იძლევა ტრაქტის მცირედით სპონტანურად დახურვის საშუალებას, რომლის მიზანიცაა ჩანაცვლებითი ზონდის უფრო მჭიდროდ მოთავსება</w:t>
      </w:r>
      <w:r w:rsidR="00E31EDB">
        <w:rPr>
          <w:rFonts w:ascii="Sylfaen" w:hAnsi="Sylfaen"/>
          <w:lang w:val="ka-GE"/>
        </w:rPr>
        <w:t xml:space="preserve"> [</w:t>
      </w:r>
      <w:r w:rsidR="009C4BC5" w:rsidRPr="00272252">
        <w:rPr>
          <w:rFonts w:ascii="Sylfaen" w:hAnsi="Sylfaen"/>
          <w:lang w:val="ka-GE"/>
        </w:rPr>
        <w:t>70]. თუ ყველა ზემოხსენებული ღონისძიება წარუმატებელი იქნება, საჭიროა ახალი გასტროსტომიის ჩადგმა ახალ ადგილას.</w:t>
      </w:r>
    </w:p>
    <w:p w:rsidR="00950500" w:rsidRPr="00272252" w:rsidRDefault="00950500" w:rsidP="00272252">
      <w:pPr>
        <w:spacing w:line="276" w:lineRule="auto"/>
        <w:jc w:val="both"/>
        <w:rPr>
          <w:rFonts w:ascii="Sylfaen" w:hAnsi="Sylfaen"/>
          <w:b/>
          <w:lang w:val="ka-GE"/>
        </w:rPr>
      </w:pPr>
    </w:p>
    <w:p w:rsidR="000352E7"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0352E7" w:rsidRPr="00272252">
        <w:rPr>
          <w:rFonts w:ascii="Sylfaen" w:hAnsi="Sylfaen"/>
          <w:b/>
          <w:lang w:val="ka-GE"/>
        </w:rPr>
        <w:t>22</w:t>
      </w:r>
    </w:p>
    <w:p w:rsidR="00CA114C" w:rsidRPr="00272252" w:rsidRDefault="00CA114C" w:rsidP="00272252">
      <w:pPr>
        <w:spacing w:line="276" w:lineRule="auto"/>
        <w:jc w:val="both"/>
        <w:rPr>
          <w:rFonts w:ascii="Sylfaen" w:hAnsi="Sylfaen"/>
          <w:b/>
          <w:lang w:val="ka-GE"/>
        </w:rPr>
      </w:pPr>
      <w:r w:rsidRPr="00272252">
        <w:rPr>
          <w:rFonts w:ascii="Sylfaen" w:hAnsi="Sylfaen"/>
          <w:b/>
          <w:lang w:val="ka-GE"/>
        </w:rPr>
        <w:t>გადაჭარბებული გრანულაციური ქსოვილი არის PEG-ის საერთო პრობლემა და თავიდან უნდა იქნას აცილებული ან უნდა მოხდეს მისი მკურნალობა შესაბამისი მეთოდების გამოყენებით.</w:t>
      </w:r>
    </w:p>
    <w:p w:rsidR="000352E7"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0352E7" w:rsidRPr="00272252">
        <w:rPr>
          <w:rFonts w:ascii="Sylfaen" w:hAnsi="Sylfaen"/>
          <w:b/>
          <w:lang w:val="ka-GE"/>
        </w:rPr>
        <w:t xml:space="preserve"> </w:t>
      </w:r>
      <w:r w:rsidR="00DC3976" w:rsidRPr="00272252">
        <w:rPr>
          <w:rFonts w:ascii="Sylfaen" w:hAnsi="Sylfaen"/>
          <w:b/>
          <w:lang w:val="ka-GE"/>
        </w:rPr>
        <w:t xml:space="preserve">- </w:t>
      </w:r>
      <w:r w:rsidRPr="00272252">
        <w:rPr>
          <w:rFonts w:ascii="Sylfaen" w:hAnsi="Sylfaen"/>
          <w:b/>
          <w:lang w:val="ka-GE"/>
        </w:rPr>
        <w:t>ძლიერი კონსესუსი</w:t>
      </w:r>
      <w:r w:rsidR="000352E7" w:rsidRPr="00272252">
        <w:rPr>
          <w:rFonts w:ascii="Sylfaen" w:hAnsi="Sylfaen"/>
          <w:b/>
          <w:lang w:val="ka-GE"/>
        </w:rPr>
        <w:t xml:space="preserve"> (93</w:t>
      </w:r>
      <w:r w:rsidRPr="00272252">
        <w:rPr>
          <w:rFonts w:ascii="Sylfaen" w:hAnsi="Sylfaen"/>
          <w:b/>
          <w:lang w:val="ka-GE"/>
        </w:rPr>
        <w:t>%-იანი თანხმობა</w:t>
      </w:r>
      <w:r w:rsidR="000352E7" w:rsidRPr="00272252">
        <w:rPr>
          <w:rFonts w:ascii="Sylfaen" w:hAnsi="Sylfaen"/>
          <w:b/>
          <w:lang w:val="ka-GE"/>
        </w:rPr>
        <w:t>)</w:t>
      </w:r>
    </w:p>
    <w:p w:rsidR="000352E7"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1008D7" w:rsidRPr="00272252" w:rsidRDefault="00753D58" w:rsidP="00812BB4">
      <w:pPr>
        <w:spacing w:line="276" w:lineRule="auto"/>
        <w:jc w:val="both"/>
        <w:rPr>
          <w:rFonts w:ascii="Sylfaen" w:hAnsi="Sylfaen"/>
          <w:lang w:val="ka-GE"/>
        </w:rPr>
      </w:pPr>
      <w:r w:rsidRPr="00272252">
        <w:rPr>
          <w:rFonts w:ascii="Sylfaen" w:hAnsi="Sylfaen"/>
          <w:lang w:val="ka-GE"/>
        </w:rPr>
        <w:t xml:space="preserve">გასტროსტომიის </w:t>
      </w:r>
      <w:r w:rsidR="00812BB4">
        <w:rPr>
          <w:rFonts w:ascii="Sylfaen" w:hAnsi="Sylfaen"/>
          <w:lang w:val="ka-GE"/>
        </w:rPr>
        <w:t>ზონდის</w:t>
      </w:r>
      <w:r w:rsidRPr="00272252">
        <w:rPr>
          <w:rFonts w:ascii="Sylfaen" w:hAnsi="Sylfaen"/>
          <w:lang w:val="ka-GE"/>
        </w:rPr>
        <w:t xml:space="preserve"> გარშემო ჭარბი გრანულაციური ქსოვილის წარმოქმნა ჩვეულებრივი გართულებაა PEG ზონდის მქონე პაციენტებში. გრანულაციური ქსოვილი სისხლძარღვოვანია, ამიტომ სისხლდენა ადვილად ხდება და ზოგჯერ მტკივნეულია. ჭარბი გრანულაციის საერთო მიზეზებში შედის ჭარბი ტენიანობა, ზ</w:t>
      </w:r>
      <w:r w:rsidR="00E31EDB">
        <w:rPr>
          <w:rFonts w:ascii="Sylfaen" w:hAnsi="Sylfaen"/>
          <w:lang w:val="ka-GE"/>
        </w:rPr>
        <w:t>ო</w:t>
      </w:r>
      <w:r w:rsidRPr="00272252">
        <w:rPr>
          <w:rFonts w:ascii="Sylfaen" w:hAnsi="Sylfaen"/>
          <w:lang w:val="ka-GE"/>
        </w:rPr>
        <w:t xml:space="preserve">ნდის ცუდად დამაგრებით გამოწვეული ჭარბი ხახუნი ან მოძრაობა და კრიტიკული კოლონიზაცია, გაჟონვა ან ინფექცია (რეკომენდაციები 22 და 24). შეიძლება დაიტანოთ ბარიერული ფირი ან კრემი, რომ დაიცვათ მიმდებარე კანი და თუ გამოიყოფა ზედმეტი გრანულაციის ქსოვილი. დაზიანებული კანი მინიმუმ დღეში ერთხელ უნდა გაიწმინდოს ანტიმიკრობული გამწმენდი საშუალების გამოყენებით. გარდა ამისა, ხელმისაწვდომია მკურნალობის მრავალფეროვანი ვარიანტები, </w:t>
      </w:r>
      <w:r w:rsidRPr="00272252">
        <w:rPr>
          <w:rFonts w:ascii="Sylfaen" w:hAnsi="Sylfaen"/>
          <w:lang w:val="ka-GE"/>
        </w:rPr>
        <w:lastRenderedPageBreak/>
        <w:t xml:space="preserve">როგორიცაა ადგილობრივი ანტიმიკრობული საშუალების გამოყენება ფიქსაციის მოწყობილობის ქვეშ, ან ქაფის ან ვერცხლის სახვევი დაზიანებულ ადგილას, რომელიც უნდა შეიცვალოს მხოლოდ იმ შემთხვევაში, თუ არსებობს მნიშვნელოვანი ექსუდაციის მტკიცებულება (მაგრამ მინიმუმ ყოველკვირეულად). კიდევ ერთი ვარიანტია კაუტერიზაციის გამოყენება ვერცხლის ნიტრატით პირდაპირ ზედმეტი </w:t>
      </w:r>
      <w:r w:rsidR="0080695A" w:rsidRPr="00272252">
        <w:rPr>
          <w:rFonts w:ascii="Sylfaen" w:hAnsi="Sylfaen"/>
          <w:lang w:val="ka-GE"/>
        </w:rPr>
        <w:t>გრანულაციის</w:t>
      </w:r>
      <w:r w:rsidRPr="00272252">
        <w:rPr>
          <w:rFonts w:ascii="Sylfaen" w:hAnsi="Sylfaen"/>
          <w:lang w:val="ka-GE"/>
        </w:rPr>
        <w:t xml:space="preserve"> ქსოვილზე. გარდა ამისა, ადგილობრივი კორტიკოსტეროიდული კრემი ან მალამო შეიძლება </w:t>
      </w:r>
      <w:r w:rsidR="0080695A" w:rsidRPr="00272252">
        <w:rPr>
          <w:rFonts w:ascii="Sylfaen" w:hAnsi="Sylfaen"/>
          <w:lang w:val="ka-GE"/>
        </w:rPr>
        <w:t>დაიტანოთ</w:t>
      </w:r>
      <w:r w:rsidRPr="00272252">
        <w:rPr>
          <w:rFonts w:ascii="Sylfaen" w:hAnsi="Sylfaen"/>
          <w:lang w:val="ka-GE"/>
        </w:rPr>
        <w:t xml:space="preserve"> 7-10 დღის განმავლობაში, ქაფის სახვევთან ერთად, მკურნალობის ადგილის კომპრესიის უზრუნველსაყოფად. დაბოლოს, ლიტერატურაში აღწერილია ქირურგიული მოცილება და არგონის პლაზმური კოაგულაცია. </w:t>
      </w:r>
      <w:r w:rsidRPr="00272252">
        <w:rPr>
          <w:rFonts w:ascii="Sylfaen" w:hAnsi="Sylfaen"/>
          <w:b/>
          <w:lang w:val="ka-GE"/>
        </w:rPr>
        <w:t xml:space="preserve">თუ ზემოაღნიშნული ნაბიჯები არაეფექტური აღმოჩნდა, შესაძლებელია გასტროსტომიული </w:t>
      </w:r>
      <w:r w:rsidR="0080695A" w:rsidRPr="00272252">
        <w:rPr>
          <w:rFonts w:ascii="Sylfaen" w:hAnsi="Sylfaen"/>
          <w:b/>
          <w:lang w:val="ka-GE"/>
        </w:rPr>
        <w:t>ზონდის</w:t>
      </w:r>
      <w:r w:rsidRPr="00272252">
        <w:rPr>
          <w:rFonts w:ascii="Sylfaen" w:hAnsi="Sylfaen"/>
          <w:b/>
          <w:lang w:val="ka-GE"/>
        </w:rPr>
        <w:t xml:space="preserve"> ალტერნატიული ბრენდის ან ტიპის გამოყენება</w:t>
      </w:r>
      <w:r w:rsidR="00E31EDB">
        <w:rPr>
          <w:rFonts w:ascii="Sylfaen" w:hAnsi="Sylfaen"/>
          <w:lang w:val="ka-GE"/>
        </w:rPr>
        <w:t xml:space="preserve"> [</w:t>
      </w:r>
      <w:r w:rsidRPr="00272252">
        <w:rPr>
          <w:rFonts w:ascii="Sylfaen" w:hAnsi="Sylfaen"/>
          <w:lang w:val="ka-GE"/>
        </w:rPr>
        <w:t>42, 57, 71].</w:t>
      </w:r>
    </w:p>
    <w:p w:rsidR="00753D58" w:rsidRPr="00272252" w:rsidRDefault="00753D58" w:rsidP="00272252">
      <w:pPr>
        <w:spacing w:line="276" w:lineRule="auto"/>
        <w:jc w:val="both"/>
        <w:rPr>
          <w:rFonts w:ascii="Sylfaen" w:hAnsi="Sylfaen"/>
          <w:b/>
          <w:lang w:val="ka-GE"/>
        </w:rPr>
      </w:pPr>
    </w:p>
    <w:p w:rsidR="000352E7"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0352E7" w:rsidRPr="00272252">
        <w:rPr>
          <w:rFonts w:ascii="Sylfaen" w:hAnsi="Sylfaen"/>
          <w:b/>
          <w:lang w:val="ka-GE"/>
        </w:rPr>
        <w:t>23</w:t>
      </w:r>
    </w:p>
    <w:p w:rsidR="00CA114C" w:rsidRPr="00272252" w:rsidRDefault="00CA114C" w:rsidP="00272252">
      <w:pPr>
        <w:spacing w:line="276" w:lineRule="auto"/>
        <w:jc w:val="both"/>
        <w:rPr>
          <w:rFonts w:ascii="Sylfaen" w:hAnsi="Sylfaen"/>
          <w:b/>
          <w:lang w:val="ka-GE"/>
        </w:rPr>
      </w:pPr>
      <w:r w:rsidRPr="00272252">
        <w:rPr>
          <w:rFonts w:ascii="Sylfaen" w:hAnsi="Sylfaen"/>
          <w:b/>
          <w:lang w:val="ka-GE"/>
        </w:rPr>
        <w:t>ზონდის ჩანაცვლება უნდა განხორციელდეს ზონდის გატეხვის, ოკლუზიის, განადგურების ან დეგრადაციის შემთხვევაში.</w:t>
      </w:r>
    </w:p>
    <w:p w:rsidR="000352E7"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1B2722" w:rsidRPr="00272252">
        <w:rPr>
          <w:rFonts w:ascii="Sylfaen" w:hAnsi="Sylfaen"/>
          <w:b/>
          <w:lang w:val="ka-GE"/>
        </w:rPr>
        <w:t xml:space="preserve"> -</w:t>
      </w:r>
      <w:r w:rsidR="000352E7" w:rsidRPr="00272252">
        <w:rPr>
          <w:rFonts w:ascii="Sylfaen" w:hAnsi="Sylfaen"/>
          <w:b/>
          <w:lang w:val="ka-GE"/>
        </w:rPr>
        <w:t xml:space="preserve"> </w:t>
      </w:r>
      <w:r w:rsidRPr="00272252">
        <w:rPr>
          <w:rFonts w:ascii="Sylfaen" w:hAnsi="Sylfaen"/>
          <w:b/>
          <w:lang w:val="ka-GE"/>
        </w:rPr>
        <w:t>ძლიერი კონსესუსი</w:t>
      </w:r>
      <w:r w:rsidR="000352E7" w:rsidRPr="00272252">
        <w:rPr>
          <w:rFonts w:ascii="Sylfaen" w:hAnsi="Sylfaen"/>
          <w:b/>
          <w:lang w:val="ka-GE"/>
        </w:rPr>
        <w:t xml:space="preserve"> (93</w:t>
      </w:r>
      <w:r w:rsidRPr="00272252">
        <w:rPr>
          <w:rFonts w:ascii="Sylfaen" w:hAnsi="Sylfaen"/>
          <w:b/>
          <w:lang w:val="ka-GE"/>
        </w:rPr>
        <w:t>%-იანი თანხმობა</w:t>
      </w:r>
      <w:r w:rsidR="000352E7" w:rsidRPr="00272252">
        <w:rPr>
          <w:rFonts w:ascii="Sylfaen" w:hAnsi="Sylfaen"/>
          <w:b/>
          <w:lang w:val="ka-GE"/>
        </w:rPr>
        <w:t>)</w:t>
      </w:r>
    </w:p>
    <w:p w:rsidR="000352E7"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174D40" w:rsidRPr="00272252" w:rsidRDefault="00174D40" w:rsidP="00812BB4">
      <w:pPr>
        <w:spacing w:line="276" w:lineRule="auto"/>
        <w:jc w:val="both"/>
        <w:rPr>
          <w:rFonts w:ascii="Sylfaen" w:hAnsi="Sylfaen"/>
          <w:lang w:val="ka-GE"/>
        </w:rPr>
      </w:pPr>
      <w:r w:rsidRPr="00272252">
        <w:rPr>
          <w:rFonts w:ascii="Sylfaen" w:hAnsi="Sylfaen"/>
          <w:lang w:val="ka-GE"/>
        </w:rPr>
        <w:t>ტრანსორულად მოთავსებული ბამპერის ტიპის ზონდების შენარჩუნება შეიძლება მრავალი წლის განმავლობაში. PEG ზონდის სისტემის გამძლეობა, პირველ რიგში, დაკავშირებულია მის ფრთხილ მოპყრობასთან. ზონდის სისტემის რეგულარული ინტერვალებით გამოცვლა საჭირო არ არის</w:t>
      </w:r>
      <w:r w:rsidR="00E31EDB">
        <w:rPr>
          <w:rFonts w:ascii="Sylfaen" w:hAnsi="Sylfaen"/>
          <w:lang w:val="ka-GE"/>
        </w:rPr>
        <w:t xml:space="preserve"> [</w:t>
      </w:r>
      <w:r w:rsidRPr="00272252">
        <w:rPr>
          <w:rFonts w:ascii="Sylfaen" w:hAnsi="Sylfaen"/>
          <w:lang w:val="ka-GE"/>
        </w:rPr>
        <w:t>56]. ჩანაცვლება საჭირო იქნება გატეხვის, ოკლუზიის, განადგურების ან დეგრადაციის შემთხვევაში</w:t>
      </w:r>
      <w:r w:rsidR="00E31EDB">
        <w:rPr>
          <w:rFonts w:ascii="Sylfaen" w:hAnsi="Sylfaen"/>
          <w:lang w:val="ka-GE"/>
        </w:rPr>
        <w:t xml:space="preserve"> [</w:t>
      </w:r>
      <w:r w:rsidRPr="00272252">
        <w:rPr>
          <w:rFonts w:ascii="Sylfaen" w:hAnsi="Sylfaen"/>
          <w:lang w:val="ka-GE"/>
        </w:rPr>
        <w:t>42]. კანქვეშა ენტერალური წვდომის მოწყობილობა, რომელიც აჩვენებს სოკოვანი კოლონიზაციის ნიშნებს მასალის დეგრადაციასთან და სტრუქტურული მთლიანობის დარღვევასთან ერთად, უნდა შეიცვალოს არა სასწრაფოდ, მაგრამ დროულად</w:t>
      </w:r>
      <w:r w:rsidR="00E31EDB">
        <w:rPr>
          <w:rFonts w:ascii="Sylfaen" w:hAnsi="Sylfaen"/>
          <w:lang w:val="ka-GE"/>
        </w:rPr>
        <w:t xml:space="preserve"> [</w:t>
      </w:r>
      <w:r w:rsidRPr="00272252">
        <w:rPr>
          <w:rFonts w:ascii="Sylfaen" w:hAnsi="Sylfaen"/>
          <w:lang w:val="ka-GE"/>
        </w:rPr>
        <w:t>41]. ბამპერის ტიპის ზონდის ამოღება ხორციელდება ზონდის მუცლის კანის დონეზე გადაჭრით და შიდა ბამპერის ნაწლავის ღრუსკენ მიწევით („გადაჭრის და მიწოლის“ ტექნიკა)</w:t>
      </w:r>
      <w:r w:rsidR="00E31EDB">
        <w:rPr>
          <w:rFonts w:ascii="Sylfaen" w:hAnsi="Sylfaen"/>
          <w:lang w:val="ka-GE"/>
        </w:rPr>
        <w:t xml:space="preserve"> [</w:t>
      </w:r>
      <w:r w:rsidRPr="00272252">
        <w:rPr>
          <w:rFonts w:ascii="Sylfaen" w:hAnsi="Sylfaen"/>
          <w:lang w:val="ka-GE"/>
        </w:rPr>
        <w:t>72]. მიგრაცია ჩვეულებრივ უმოვლენოა, დიდი ზონდების შემთხვევაშიც კი</w:t>
      </w:r>
      <w:r w:rsidR="00E31EDB">
        <w:rPr>
          <w:rFonts w:ascii="Sylfaen" w:hAnsi="Sylfaen"/>
          <w:lang w:val="ka-GE"/>
        </w:rPr>
        <w:t xml:space="preserve"> [</w:t>
      </w:r>
      <w:r w:rsidRPr="00272252">
        <w:rPr>
          <w:rFonts w:ascii="Sylfaen" w:hAnsi="Sylfaen"/>
          <w:lang w:val="ka-GE"/>
        </w:rPr>
        <w:t>73].</w:t>
      </w:r>
      <w:r w:rsidR="005B5404" w:rsidRPr="00272252">
        <w:rPr>
          <w:rFonts w:ascii="Sylfaen" w:hAnsi="Sylfaen"/>
          <w:lang w:val="ka-GE"/>
        </w:rPr>
        <w:t xml:space="preserve"> </w:t>
      </w:r>
      <w:r w:rsidR="00AC2B2E" w:rsidRPr="00272252">
        <w:rPr>
          <w:rFonts w:ascii="Sylfaen" w:hAnsi="Sylfaen"/>
          <w:lang w:val="ka-GE"/>
        </w:rPr>
        <w:t>ამის მიუხედავად, ბამპერის ენდოსკოპიური ამოღება მხარდაჭერილია წინა ნაწლავის ქირურგიის შემთხვევებში და პაციენტებს, რომლებსაც აქვთ მკაცრი სტრიქტურა ან ილეუსი, რამაც შეიძლება ხელი შეუშალოს სპონტანურ მიგრაციას და დანაწევრებული ბამპერის ამოღებას</w:t>
      </w:r>
      <w:r w:rsidR="00E31EDB">
        <w:rPr>
          <w:rFonts w:ascii="Sylfaen" w:hAnsi="Sylfaen"/>
          <w:lang w:val="ka-GE"/>
        </w:rPr>
        <w:t xml:space="preserve"> [</w:t>
      </w:r>
      <w:r w:rsidR="00AC2B2E" w:rsidRPr="00272252">
        <w:rPr>
          <w:rFonts w:ascii="Sylfaen" w:hAnsi="Sylfaen"/>
          <w:lang w:val="ka-GE"/>
        </w:rPr>
        <w:t>42]. ჩანაცვლება შეიძლება გაკეთდეს მრავალი გზით: ენდოსკოპიურად, რენტგენოლოგიურად, ქირურგიულად ან საწოლთან (დამოკიდებულია გასტროსტომიის ზონდის ჩანაცვლების ტიპზე)</w:t>
      </w:r>
      <w:r w:rsidR="00E31EDB">
        <w:rPr>
          <w:rFonts w:ascii="Sylfaen" w:hAnsi="Sylfaen"/>
          <w:lang w:val="ka-GE"/>
        </w:rPr>
        <w:t xml:space="preserve"> [</w:t>
      </w:r>
      <w:r w:rsidR="00AC2B2E" w:rsidRPr="00272252">
        <w:rPr>
          <w:rFonts w:ascii="Sylfaen" w:hAnsi="Sylfaen"/>
          <w:lang w:val="ka-GE"/>
        </w:rPr>
        <w:t xml:space="preserve">57]. ბუშტის ტიპის შეცვლა ძირითადად გამოიყენება ბრმა შეცვლის შემთხვევაში, იმავე მომწიფებული ტრაქტის საშუალებით. ბუშტი გაბერილია სტერილური (არა მარილიანი) წყლით (ჩვეულებრივ 5-10 მლ) და წყლის მოცულობა შეიძლება შემოწმდეს ყოველ კვირას, რათა თავიდან იქნას აცილებული წყლის გაჟონვით გამოწვეული სპონტანური დეფლაცია. ამასთან, ბუშტის დეგრადაციის გამო, ამ ტიპის </w:t>
      </w:r>
      <w:r w:rsidR="00812BB4">
        <w:rPr>
          <w:rFonts w:ascii="Sylfaen" w:hAnsi="Sylfaen"/>
          <w:lang w:val="ka-GE"/>
        </w:rPr>
        <w:t>ზონდს</w:t>
      </w:r>
      <w:r w:rsidR="00AC2B2E" w:rsidRPr="00272252">
        <w:rPr>
          <w:rFonts w:ascii="Sylfaen" w:hAnsi="Sylfaen"/>
          <w:lang w:val="ka-GE"/>
        </w:rPr>
        <w:t xml:space="preserve"> შეცვლა შეიძლება დასჭირდეს ყოველ სამ-ოთხ თვეში ერთხელ</w:t>
      </w:r>
      <w:r w:rsidR="00E31EDB">
        <w:rPr>
          <w:rFonts w:ascii="Sylfaen" w:hAnsi="Sylfaen"/>
          <w:lang w:val="ka-GE"/>
        </w:rPr>
        <w:t xml:space="preserve"> [</w:t>
      </w:r>
      <w:r w:rsidR="00AC2B2E" w:rsidRPr="00272252">
        <w:rPr>
          <w:rFonts w:ascii="Sylfaen" w:hAnsi="Sylfaen"/>
          <w:lang w:val="ka-GE"/>
        </w:rPr>
        <w:t xml:space="preserve">42, 74]. </w:t>
      </w:r>
    </w:p>
    <w:p w:rsidR="000352E7" w:rsidRPr="00272252" w:rsidRDefault="000352E7" w:rsidP="00272252">
      <w:pPr>
        <w:spacing w:line="276" w:lineRule="auto"/>
        <w:jc w:val="both"/>
        <w:rPr>
          <w:rFonts w:ascii="Sylfaen" w:hAnsi="Sylfaen"/>
          <w:lang w:val="ka-GE"/>
        </w:rPr>
      </w:pPr>
    </w:p>
    <w:p w:rsidR="000352E7" w:rsidRPr="00272252" w:rsidRDefault="001008D7" w:rsidP="00272252">
      <w:pPr>
        <w:spacing w:line="276" w:lineRule="auto"/>
        <w:jc w:val="both"/>
        <w:rPr>
          <w:rFonts w:ascii="Sylfaen" w:hAnsi="Sylfaen"/>
          <w:b/>
          <w:lang w:val="ka-GE"/>
        </w:rPr>
      </w:pPr>
      <w:r w:rsidRPr="00272252">
        <w:rPr>
          <w:rFonts w:ascii="Sylfaen" w:hAnsi="Sylfaen"/>
          <w:b/>
          <w:lang w:val="ka-GE"/>
        </w:rPr>
        <w:lastRenderedPageBreak/>
        <w:t xml:space="preserve">რეკომენდაცია </w:t>
      </w:r>
      <w:r w:rsidR="000352E7" w:rsidRPr="00272252">
        <w:rPr>
          <w:rFonts w:ascii="Sylfaen" w:hAnsi="Sylfaen"/>
          <w:b/>
          <w:lang w:val="ka-GE"/>
        </w:rPr>
        <w:t>24</w:t>
      </w:r>
    </w:p>
    <w:p w:rsidR="00CA114C" w:rsidRPr="00272252" w:rsidRDefault="00CA114C" w:rsidP="00272252">
      <w:pPr>
        <w:spacing w:line="276" w:lineRule="auto"/>
        <w:jc w:val="both"/>
        <w:rPr>
          <w:rFonts w:ascii="Sylfaen" w:hAnsi="Sylfaen"/>
          <w:b/>
          <w:lang w:val="ka-GE"/>
        </w:rPr>
      </w:pPr>
      <w:r w:rsidRPr="00272252">
        <w:rPr>
          <w:rFonts w:ascii="Sylfaen" w:hAnsi="Sylfaen"/>
          <w:b/>
          <w:lang w:val="ka-GE"/>
        </w:rPr>
        <w:t xml:space="preserve">ადგილის ინფექციის ეჭვის ან დიაგნოზირების შემთხვევაში, შეიძლება გამოყენებული იყოს ანტიმიკრობული საშუალება ზონდის შესვლის უბანზე და მიმდებარე ქსოვილზე, და - თუ ამ მკურნალობით არ არის შესაძლებელი უბანზე ინფექციის დამარცხება, </w:t>
      </w:r>
      <w:r w:rsidRPr="00272252">
        <w:rPr>
          <w:rFonts w:ascii="Sylfaen" w:hAnsi="Sylfaen"/>
          <w:b/>
          <w:highlight w:val="yellow"/>
          <w:lang w:val="ka-GE"/>
        </w:rPr>
        <w:t>დაამატეთ სისტემური ფართო სპექტრის ანტიბიოტიკები.</w:t>
      </w:r>
      <w:r w:rsidRPr="00272252">
        <w:rPr>
          <w:rFonts w:ascii="Sylfaen" w:hAnsi="Sylfaen"/>
          <w:b/>
          <w:lang w:val="ka-GE"/>
        </w:rPr>
        <w:t xml:space="preserve"> </w:t>
      </w:r>
      <w:r w:rsidRPr="00272252">
        <w:rPr>
          <w:rFonts w:ascii="Sylfaen" w:hAnsi="Sylfaen"/>
          <w:b/>
          <w:color w:val="FF0000"/>
          <w:lang w:val="ka-GE"/>
        </w:rPr>
        <w:t>(აქ თვითონ ინგლისურში ეწერა მგონი არასწორად, ყოველშემთხვევაში ერთი ასოს შეცვლით ეს აზრი გამოდის რაც მგონი სწორია)</w:t>
      </w:r>
    </w:p>
    <w:p w:rsidR="000352E7"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0352E7" w:rsidRPr="00272252">
        <w:rPr>
          <w:rFonts w:ascii="Sylfaen" w:hAnsi="Sylfaen"/>
          <w:b/>
          <w:lang w:val="ka-GE"/>
        </w:rPr>
        <w:t xml:space="preserve"> 0 - </w:t>
      </w:r>
      <w:r w:rsidR="002D6C14" w:rsidRPr="00272252">
        <w:rPr>
          <w:rFonts w:ascii="Sylfaen" w:hAnsi="Sylfaen"/>
          <w:b/>
          <w:lang w:val="ka-GE"/>
        </w:rPr>
        <w:t>ძლიერი კონსესუსი</w:t>
      </w:r>
      <w:r w:rsidR="000352E7" w:rsidRPr="00272252">
        <w:rPr>
          <w:rFonts w:ascii="Sylfaen" w:hAnsi="Sylfaen"/>
          <w:b/>
          <w:lang w:val="ka-GE"/>
        </w:rPr>
        <w:t xml:space="preserve"> (93</w:t>
      </w:r>
      <w:r w:rsidR="002D6C14" w:rsidRPr="00272252">
        <w:rPr>
          <w:rFonts w:ascii="Sylfaen" w:hAnsi="Sylfaen"/>
          <w:b/>
          <w:lang w:val="ka-GE"/>
        </w:rPr>
        <w:t>%-იანი თანხმობა</w:t>
      </w:r>
      <w:r w:rsidR="000352E7" w:rsidRPr="00272252">
        <w:rPr>
          <w:rFonts w:ascii="Sylfaen" w:hAnsi="Sylfaen"/>
          <w:b/>
          <w:lang w:val="ka-GE"/>
        </w:rPr>
        <w:t>)</w:t>
      </w:r>
    </w:p>
    <w:p w:rsidR="000352E7"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0352E7" w:rsidRPr="00272252">
        <w:rPr>
          <w:rFonts w:ascii="Sylfaen" w:hAnsi="Sylfaen"/>
          <w:b/>
          <w:lang w:val="ka-GE"/>
        </w:rPr>
        <w:t>25</w:t>
      </w:r>
    </w:p>
    <w:p w:rsidR="00CA114C" w:rsidRPr="00272252" w:rsidRDefault="00CA114C" w:rsidP="00272252">
      <w:pPr>
        <w:spacing w:line="276" w:lineRule="auto"/>
        <w:jc w:val="both"/>
        <w:rPr>
          <w:rFonts w:ascii="Sylfaen" w:hAnsi="Sylfaen"/>
          <w:b/>
          <w:lang w:val="ka-GE"/>
        </w:rPr>
      </w:pPr>
      <w:r w:rsidRPr="00272252">
        <w:rPr>
          <w:rFonts w:ascii="Sylfaen" w:hAnsi="Sylfaen"/>
          <w:b/>
          <w:lang w:val="ka-GE"/>
        </w:rPr>
        <w:t>თუ ინფექციის გადაჭრა შეუძლებელია რეკომენდაცია 24-ში მოცემული პროცედურით, უნდა მოხდეს ზონდის ამოღება.</w:t>
      </w:r>
    </w:p>
    <w:p w:rsidR="000352E7"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0352E7" w:rsidRPr="00272252">
        <w:rPr>
          <w:rFonts w:ascii="Sylfaen" w:hAnsi="Sylfaen"/>
          <w:b/>
          <w:lang w:val="ka-GE"/>
        </w:rPr>
        <w:t xml:space="preserve"> </w:t>
      </w:r>
      <w:r w:rsidR="0063411A" w:rsidRPr="00272252">
        <w:rPr>
          <w:rFonts w:ascii="Sylfaen" w:hAnsi="Sylfaen"/>
          <w:b/>
          <w:lang w:val="ka-GE"/>
        </w:rPr>
        <w:t>- კონსესუსი</w:t>
      </w:r>
      <w:r w:rsidR="000352E7" w:rsidRPr="00272252">
        <w:rPr>
          <w:rFonts w:ascii="Sylfaen" w:hAnsi="Sylfaen"/>
          <w:b/>
          <w:lang w:val="ka-GE"/>
        </w:rPr>
        <w:t xml:space="preserve"> (86</w:t>
      </w:r>
      <w:r w:rsidRPr="00272252">
        <w:rPr>
          <w:rFonts w:ascii="Sylfaen" w:hAnsi="Sylfaen"/>
          <w:b/>
          <w:lang w:val="ka-GE"/>
        </w:rPr>
        <w:t>%-იანი თანხმობა</w:t>
      </w:r>
      <w:r w:rsidR="000352E7" w:rsidRPr="00272252">
        <w:rPr>
          <w:rFonts w:ascii="Sylfaen" w:hAnsi="Sylfaen"/>
          <w:b/>
          <w:lang w:val="ka-GE"/>
        </w:rPr>
        <w:t>)</w:t>
      </w:r>
    </w:p>
    <w:p w:rsidR="000352E7"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0352E7" w:rsidRPr="00272252">
        <w:rPr>
          <w:rFonts w:ascii="Sylfaen" w:hAnsi="Sylfaen"/>
          <w:b/>
          <w:lang w:val="ka-GE"/>
        </w:rPr>
        <w:t xml:space="preserve"> </w:t>
      </w:r>
      <w:r w:rsidR="00CA114C" w:rsidRPr="00272252">
        <w:rPr>
          <w:rFonts w:ascii="Sylfaen" w:hAnsi="Sylfaen"/>
          <w:b/>
          <w:lang w:val="ka-GE"/>
        </w:rPr>
        <w:t>რეკომენდაციებზე</w:t>
      </w:r>
      <w:r w:rsidR="000352E7" w:rsidRPr="00272252">
        <w:rPr>
          <w:rFonts w:ascii="Sylfaen" w:hAnsi="Sylfaen"/>
          <w:b/>
          <w:lang w:val="ka-GE"/>
        </w:rPr>
        <w:t xml:space="preserve"> 24 </w:t>
      </w:r>
      <w:r w:rsidR="00CA114C" w:rsidRPr="00272252">
        <w:rPr>
          <w:rFonts w:ascii="Sylfaen" w:hAnsi="Sylfaen"/>
          <w:b/>
          <w:lang w:val="ka-GE"/>
        </w:rPr>
        <w:t>და</w:t>
      </w:r>
      <w:r w:rsidR="000352E7" w:rsidRPr="00272252">
        <w:rPr>
          <w:rFonts w:ascii="Sylfaen" w:hAnsi="Sylfaen"/>
          <w:b/>
          <w:lang w:val="ka-GE"/>
        </w:rPr>
        <w:t xml:space="preserve"> 25 </w:t>
      </w:r>
    </w:p>
    <w:p w:rsidR="00BB13C6" w:rsidRPr="00272252" w:rsidRDefault="00BB13C6" w:rsidP="00272252">
      <w:pPr>
        <w:spacing w:line="276" w:lineRule="auto"/>
        <w:jc w:val="both"/>
        <w:rPr>
          <w:rFonts w:ascii="Sylfaen" w:hAnsi="Sylfaen"/>
          <w:lang w:val="ka-GE"/>
        </w:rPr>
      </w:pPr>
      <w:r w:rsidRPr="00272252">
        <w:rPr>
          <w:rFonts w:ascii="Sylfaen" w:hAnsi="Sylfaen"/>
          <w:lang w:val="ka-GE"/>
        </w:rPr>
        <w:t>უბნის ინფექცია ტრანსორული გასტროსტომიის მოთავსების შემდეგ ხშირი გართულებაა</w:t>
      </w:r>
      <w:r w:rsidR="00E31EDB">
        <w:rPr>
          <w:rFonts w:ascii="Sylfaen" w:hAnsi="Sylfaen"/>
          <w:lang w:val="ka-GE"/>
        </w:rPr>
        <w:t xml:space="preserve"> [</w:t>
      </w:r>
      <w:r w:rsidRPr="00272252">
        <w:rPr>
          <w:rFonts w:ascii="Sylfaen" w:hAnsi="Sylfaen"/>
          <w:lang w:val="ka-GE"/>
        </w:rPr>
        <w:t>75]. ინფექციის რისკი აქვთ შაქრიანი დიაბეტის, სიმსუქნის, ცუდი კვების სტატუსის მქონე და ქრონიკული კორტიკოსტეროიდული თერაპიის ან სხვა იმუნოსუპრესიული თერაპიის მქონე პაციენტებს</w:t>
      </w:r>
      <w:r w:rsidR="00E31EDB">
        <w:rPr>
          <w:rFonts w:ascii="Sylfaen" w:hAnsi="Sylfaen"/>
          <w:lang w:val="ka-GE"/>
        </w:rPr>
        <w:t xml:space="preserve"> [</w:t>
      </w:r>
      <w:r w:rsidRPr="00272252">
        <w:rPr>
          <w:rFonts w:ascii="Sylfaen" w:hAnsi="Sylfaen"/>
          <w:lang w:val="ka-GE"/>
        </w:rPr>
        <w:t>76]. ასევე, ჰიპერ-ჰიდრატირებულ ან ანთების მქონე კანს, გაჟონვის გამო, შეუძლია ხელი შეუწყოს მიკროორგანიზმების ზრდას (იხ. რეკომენდაციები 20 და 21). პროფილაქტიკა მოიცავს პირველი რიგის ასეპტიკური ჭრილობის მოვლას ინფექციის ნიშნებისა და სიმპტომების მოთავსების და ადრეული გამოვლენის შემდეგ, როგორიცაა კანის მთლიანობის დაკარგვა, ერითემა, ჩირქოვანი და / ან სურნელოვანი ექსუდაცია, სიცხე და ტკივილი</w:t>
      </w:r>
      <w:r w:rsidR="00E31EDB">
        <w:rPr>
          <w:rFonts w:ascii="Sylfaen" w:hAnsi="Sylfaen"/>
          <w:lang w:val="ka-GE"/>
        </w:rPr>
        <w:t xml:space="preserve"> [</w:t>
      </w:r>
      <w:r w:rsidRPr="00272252">
        <w:rPr>
          <w:rFonts w:ascii="Sylfaen" w:hAnsi="Sylfaen"/>
          <w:lang w:val="ka-GE"/>
        </w:rPr>
        <w:t xml:space="preserve">77]. საჭიროა იმის უზრუნველყოფა, რომ გარე დამჭერი არ იყოს ძალიან მჭიდრო, რაც იწვევს ზედმეტ ზეწოლას შიდა და გარე სამაგრს შორის. ადგილის ნაცხის აღება შესაძლებელია როგორც ბაქტერიული, ისე სოკოვანი ინფექციის დასადგენად. შეიძლება გამოყენებულ იქნას ანტიმიკრობული მალამო ან ანტიმიკრობული აგენტის სახვევი, რომელიც უზრუნველყოფს გასტროსტომიის უბანზე მდგრად გამოყოფას, შეიძლება გამოყენებულ იქნას: როგორც წესი, ამ სახვევებს ანტიმიკრობული მოქმედება აქვთ ვერცხლის, იოდის ან პოლიჰექსამეთილენ ბიგუანიდისგან და ხელმისაწვდომია სხვადასხვა ფორმებით, როგორიცაა ქაფები, ჰიდროკოლოიდები ან ალგინატები. </w:t>
      </w:r>
      <w:r w:rsidR="00CB1F8D" w:rsidRPr="00272252">
        <w:rPr>
          <w:rFonts w:ascii="Sylfaen" w:hAnsi="Sylfaen"/>
          <w:lang w:val="ka-GE"/>
        </w:rPr>
        <w:t>უნდა გქონდეთ ინფორმაცია პროდუქტის რომელიმე კომპონენტზე ალერგიებზე და ვერცხლის სახვევი არ უნდა იხმაროთ მაგნიტურ-რეზონანსული ტომოგრაფიის პროცედურების დროს. ადგილობრივ თერაპიასთან ერთად შეიძლება გამოყენებულ იქნას მორგებული სისტემური ანტიბიოტიკები ან (თუ დადასტურებულია) სოკოს საწინააღმდეგო საშუალებები. ადგილობრივი ანტიბიოტიკების გამოყენება არ შეიძლება. სტომას ტრაქტის მოშლის შემთხვევაში, პერისტომალური ინფექცია, რომელიც გრძელდება სათანადო ანტიმიკრობული მკურნალობის, კანის ექორსირების ან სოკოვანი ინფექციის მიუხედავად (განსაკუთრებით თუ სილიკონის ზონდია ადგილზე) მიზანშეწონილია გასტროსტომიის ზონდის ამოღება და / ან შეცვლა</w:t>
      </w:r>
      <w:r w:rsidR="00E31EDB">
        <w:rPr>
          <w:rFonts w:ascii="Sylfaen" w:hAnsi="Sylfaen"/>
          <w:lang w:val="ka-GE"/>
        </w:rPr>
        <w:t xml:space="preserve"> [</w:t>
      </w:r>
      <w:r w:rsidR="00CB1F8D" w:rsidRPr="00272252">
        <w:rPr>
          <w:rFonts w:ascii="Sylfaen" w:hAnsi="Sylfaen"/>
          <w:lang w:val="ka-GE"/>
        </w:rPr>
        <w:t xml:space="preserve">57, 77]. </w:t>
      </w:r>
    </w:p>
    <w:p w:rsidR="000352E7" w:rsidRDefault="000352E7" w:rsidP="00272252">
      <w:pPr>
        <w:spacing w:line="276" w:lineRule="auto"/>
        <w:jc w:val="both"/>
        <w:rPr>
          <w:rFonts w:ascii="Sylfaen" w:hAnsi="Sylfaen"/>
          <w:lang w:val="ka-GE"/>
        </w:rPr>
      </w:pPr>
    </w:p>
    <w:p w:rsidR="00E31EDB" w:rsidRPr="00272252" w:rsidRDefault="00E31EDB" w:rsidP="00272252">
      <w:pPr>
        <w:spacing w:line="276" w:lineRule="auto"/>
        <w:jc w:val="both"/>
        <w:rPr>
          <w:rFonts w:ascii="Sylfaen" w:hAnsi="Sylfaen"/>
          <w:lang w:val="ka-GE"/>
        </w:rPr>
      </w:pPr>
    </w:p>
    <w:p w:rsidR="002D24D9" w:rsidRPr="00272252" w:rsidRDefault="002D24D9" w:rsidP="00272252">
      <w:pPr>
        <w:spacing w:line="276" w:lineRule="auto"/>
        <w:jc w:val="both"/>
        <w:rPr>
          <w:rFonts w:ascii="Sylfaen" w:hAnsi="Sylfaen"/>
          <w:lang w:val="ka-GE"/>
        </w:rPr>
      </w:pPr>
      <w:r w:rsidRPr="00272252">
        <w:rPr>
          <w:rFonts w:ascii="Sylfaen" w:hAnsi="Sylfaen"/>
          <w:lang w:val="ka-GE"/>
        </w:rPr>
        <w:lastRenderedPageBreak/>
        <w:t xml:space="preserve">3.2.3. </w:t>
      </w:r>
      <w:r w:rsidR="007A69D7" w:rsidRPr="00272252">
        <w:rPr>
          <w:rFonts w:ascii="Sylfaen" w:hAnsi="Sylfaen"/>
          <w:lang w:val="ka-GE"/>
        </w:rPr>
        <w:t>ზონდის მოთავსების შემდეგ როდის და როგორ უნდა დაიწყოს HEN</w:t>
      </w:r>
      <w:r w:rsidRPr="00272252">
        <w:rPr>
          <w:rFonts w:ascii="Sylfaen" w:hAnsi="Sylfaen"/>
          <w:lang w:val="ka-GE"/>
        </w:rPr>
        <w:t>?</w:t>
      </w:r>
    </w:p>
    <w:p w:rsidR="002D24D9"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D24D9" w:rsidRPr="00272252">
        <w:rPr>
          <w:rFonts w:ascii="Sylfaen" w:hAnsi="Sylfaen"/>
          <w:b/>
          <w:lang w:val="ka-GE"/>
        </w:rPr>
        <w:t>26</w:t>
      </w:r>
    </w:p>
    <w:p w:rsidR="00F97E36" w:rsidRPr="00272252" w:rsidRDefault="00F97E36" w:rsidP="00272252">
      <w:pPr>
        <w:spacing w:line="276" w:lineRule="auto"/>
        <w:jc w:val="both"/>
        <w:rPr>
          <w:rFonts w:ascii="Sylfaen" w:hAnsi="Sylfaen"/>
          <w:b/>
          <w:lang w:val="ka-GE"/>
        </w:rPr>
      </w:pPr>
      <w:r w:rsidRPr="00272252">
        <w:rPr>
          <w:rFonts w:ascii="Sylfaen" w:hAnsi="Sylfaen"/>
          <w:b/>
          <w:lang w:val="ka-GE"/>
        </w:rPr>
        <w:t>HEN შეიძლება დაიწყოს მაშინ, როდესაც პაციენტი სამედიცინო თვალსაზრისით სტაბილურია და (i) დასტურდება ზონდის პოზიციის სწორი განთავსება; (ii) ნაჩვენებია ტოლერანტობა ენტერალური მიღების მიმართ (მოცულობა და ფორმულა); და (iii) პაციენტს და / ან პროვაიდერს აქვთ შესაბამისი ცოდნა და უნარები HEN-ის მართვისთვის.</w:t>
      </w:r>
    </w:p>
    <w:p w:rsidR="002D24D9"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D24D9" w:rsidRPr="00272252">
        <w:rPr>
          <w:rFonts w:ascii="Sylfaen" w:hAnsi="Sylfaen"/>
          <w:b/>
          <w:lang w:val="ka-GE"/>
        </w:rPr>
        <w:t xml:space="preserve"> </w:t>
      </w:r>
      <w:r w:rsidR="00DC3976" w:rsidRPr="00272252">
        <w:rPr>
          <w:rFonts w:ascii="Sylfaen" w:hAnsi="Sylfaen"/>
          <w:b/>
          <w:lang w:val="ka-GE"/>
        </w:rPr>
        <w:t xml:space="preserve">- </w:t>
      </w:r>
      <w:r w:rsidRPr="00272252">
        <w:rPr>
          <w:rFonts w:ascii="Sylfaen" w:hAnsi="Sylfaen"/>
          <w:b/>
          <w:lang w:val="ka-GE"/>
        </w:rPr>
        <w:t>ძლიერი კონსესუსი</w:t>
      </w:r>
      <w:r w:rsidR="002D24D9" w:rsidRPr="00272252">
        <w:rPr>
          <w:rFonts w:ascii="Sylfaen" w:hAnsi="Sylfaen"/>
          <w:b/>
          <w:lang w:val="ka-GE"/>
        </w:rPr>
        <w:t xml:space="preserve"> (100</w:t>
      </w:r>
      <w:r w:rsidRPr="00272252">
        <w:rPr>
          <w:rFonts w:ascii="Sylfaen" w:hAnsi="Sylfaen"/>
          <w:b/>
          <w:lang w:val="ka-GE"/>
        </w:rPr>
        <w:t>%-იანი თანხმობა</w:t>
      </w:r>
      <w:r w:rsidR="002D24D9" w:rsidRPr="00272252">
        <w:rPr>
          <w:rFonts w:ascii="Sylfaen" w:hAnsi="Sylfaen"/>
          <w:b/>
          <w:lang w:val="ka-GE"/>
        </w:rPr>
        <w:t>)</w:t>
      </w:r>
    </w:p>
    <w:p w:rsidR="002D24D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F97E36" w:rsidRPr="00272252" w:rsidRDefault="0031685C" w:rsidP="00272252">
      <w:pPr>
        <w:spacing w:line="276" w:lineRule="auto"/>
        <w:jc w:val="both"/>
        <w:rPr>
          <w:rFonts w:ascii="Sylfaen" w:hAnsi="Sylfaen"/>
          <w:lang w:val="ka-GE"/>
        </w:rPr>
      </w:pPr>
      <w:r w:rsidRPr="00272252">
        <w:rPr>
          <w:rFonts w:ascii="Sylfaen" w:hAnsi="Sylfaen"/>
          <w:lang w:val="ka-GE"/>
        </w:rPr>
        <w:t>ჰოსპიტალიზებული პაციენტები, რომლებიც იწყებენ HEN-ს, უნდა განესაზღვროთ სტაბილური კვების რეჟიმი საავადმყოფოდან გაწერამდე. დადასტურებულია პაციენტის შესაძლებლობა, შეეგუოს საკვების მოცულობასა და ტიპს, რომელიც უნდა იქნას მიღებული სახლში. თუ პაციენტი საავადმყოფოში მიყვანილია ერთდღიანი პროცედურით ზონდის (ხელახლა) ჩადგმის მიზნით, უსაფრთხოების უზრუნველსაყოფად გაწერამდე საჭიროა განისაზღვროს კუჭ-ნაწლავის ფუნქცია. HEN-ით კვების დაწყება დამოკიდებულია ზონდის ტიპზე და მდგომარეობაზე. ზონდის ყველა ტიპისთვის უნდა გადამოწმდეს სწორი პოზიცია და თუ ჩატარდა ინტერვენციული პროცედურა, მაგალითად გასტროსტომია ან ეიუნოსტომიის შეყვანა, აუცილებელია დაკვირვების პერიოდი რათა დარწმუნდეთ, რომ ქირურგიულ გართულებებს არა აქვს ადგილი. HEN პაციენტებს და მათ მომვლელებს სჭირდებათ ტრენინგი მულტიდისციპლინარული გუნდის მიერ EN რეჟიმების მართვაში. გაწერამდე მათ უნდა შეძლონ კომპეტენციის დემონსტრირება საკვების ადმინისტრირების, აღჭურვილობის დამუშავების და ზონდის ან მოწყობილობის გაუმართაობის დროს ზოგიერთი ძირითადი პრობლემის აღმოსაფხვრელად</w:t>
      </w:r>
      <w:r w:rsidR="00E31EDB">
        <w:rPr>
          <w:rFonts w:ascii="Sylfaen" w:hAnsi="Sylfaen"/>
          <w:lang w:val="ka-GE"/>
        </w:rPr>
        <w:t xml:space="preserve"> [</w:t>
      </w:r>
      <w:r w:rsidRPr="00272252">
        <w:rPr>
          <w:rFonts w:ascii="Sylfaen" w:hAnsi="Sylfaen"/>
          <w:lang w:val="ka-GE"/>
        </w:rPr>
        <w:t xml:space="preserve">79]. </w:t>
      </w:r>
    </w:p>
    <w:p w:rsidR="000352E7" w:rsidRPr="00272252" w:rsidRDefault="000352E7" w:rsidP="00272252">
      <w:pPr>
        <w:spacing w:line="276" w:lineRule="auto"/>
        <w:jc w:val="both"/>
        <w:rPr>
          <w:rFonts w:ascii="Sylfaen" w:hAnsi="Sylfaen"/>
          <w:lang w:val="ka-GE"/>
        </w:rPr>
      </w:pPr>
    </w:p>
    <w:p w:rsidR="002D24D9"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D24D9" w:rsidRPr="00272252">
        <w:rPr>
          <w:rFonts w:ascii="Sylfaen" w:hAnsi="Sylfaen"/>
          <w:b/>
          <w:lang w:val="ka-GE"/>
        </w:rPr>
        <w:t>27</w:t>
      </w:r>
    </w:p>
    <w:p w:rsidR="007C36CD" w:rsidRPr="00272252" w:rsidRDefault="007C36CD" w:rsidP="00272252">
      <w:pPr>
        <w:spacing w:line="276" w:lineRule="auto"/>
        <w:jc w:val="both"/>
        <w:rPr>
          <w:rFonts w:ascii="Sylfaen" w:hAnsi="Sylfaen"/>
          <w:b/>
          <w:lang w:val="ka-GE"/>
        </w:rPr>
      </w:pPr>
      <w:r w:rsidRPr="00272252">
        <w:rPr>
          <w:rFonts w:ascii="Sylfaen" w:hAnsi="Sylfaen"/>
          <w:b/>
          <w:lang w:val="ka-GE"/>
        </w:rPr>
        <w:t>პაციენტს ნაზოგასტრიული ზონდით შეუძლია დაუყოვნებლივ დაიწყოს HEN დადგენილი კვების გეგმის შესაბამისად, ზონდის შესაბამისი პოზიციის დადასტურების შემდეგ.</w:t>
      </w:r>
    </w:p>
    <w:p w:rsidR="002D24D9"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2D24D9" w:rsidRPr="00272252">
        <w:rPr>
          <w:rFonts w:ascii="Sylfaen" w:hAnsi="Sylfaen"/>
          <w:b/>
          <w:lang w:val="ka-GE"/>
        </w:rPr>
        <w:t xml:space="preserve"> </w:t>
      </w:r>
      <w:r w:rsidRPr="00272252">
        <w:rPr>
          <w:rFonts w:ascii="Sylfaen" w:hAnsi="Sylfaen"/>
          <w:b/>
          <w:lang w:val="ka-GE"/>
        </w:rPr>
        <w:t>ძლიერი კონსესუსი</w:t>
      </w:r>
      <w:r w:rsidR="002D24D9" w:rsidRPr="00272252">
        <w:rPr>
          <w:rFonts w:ascii="Sylfaen" w:hAnsi="Sylfaen"/>
          <w:b/>
          <w:lang w:val="ka-GE"/>
        </w:rPr>
        <w:t xml:space="preserve"> (96</w:t>
      </w:r>
      <w:r w:rsidRPr="00272252">
        <w:rPr>
          <w:rFonts w:ascii="Sylfaen" w:hAnsi="Sylfaen"/>
          <w:b/>
          <w:lang w:val="ka-GE"/>
        </w:rPr>
        <w:t>%-იანი თანხმობა</w:t>
      </w:r>
      <w:r w:rsidR="002D24D9" w:rsidRPr="00272252">
        <w:rPr>
          <w:rFonts w:ascii="Sylfaen" w:hAnsi="Sylfaen"/>
          <w:b/>
          <w:lang w:val="ka-GE"/>
        </w:rPr>
        <w:t>)</w:t>
      </w:r>
    </w:p>
    <w:p w:rsidR="002D24D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7C36CD" w:rsidRPr="00272252" w:rsidRDefault="007C36CD" w:rsidP="00272252">
      <w:pPr>
        <w:spacing w:line="276" w:lineRule="auto"/>
        <w:jc w:val="both"/>
        <w:rPr>
          <w:rFonts w:ascii="Sylfaen" w:hAnsi="Sylfaen"/>
          <w:lang w:val="ka-GE"/>
        </w:rPr>
      </w:pPr>
      <w:r w:rsidRPr="00272252">
        <w:rPr>
          <w:rFonts w:ascii="Sylfaen" w:hAnsi="Sylfaen"/>
          <w:lang w:val="ka-GE"/>
        </w:rPr>
        <w:t>ნაზოგასტრიული ზონდის პოზიციის დადასტურების შემდეგ HEN-ით კვება შეიძლება დაიწყოს ან გაგრძელდეს წინასწარ დადგენილი კვების გეგმის შესაბამისად. არ არსებობს მტკიცებულება იმის შესახებ, რომ HEN-ის დაწყებისას უნდა მოხდეს საკვების გაზავება, მხოლოდ გაზავების მიზნით, თუ არ არის საჭირო დამატებითი სითხე წყლის სახით</w:t>
      </w:r>
      <w:r w:rsidR="00E31EDB">
        <w:rPr>
          <w:rFonts w:ascii="Sylfaen" w:hAnsi="Sylfaen"/>
          <w:lang w:val="ka-GE"/>
        </w:rPr>
        <w:t xml:space="preserve"> [</w:t>
      </w:r>
      <w:r w:rsidRPr="00272252">
        <w:rPr>
          <w:rFonts w:ascii="Sylfaen" w:hAnsi="Sylfaen"/>
          <w:lang w:val="ka-GE"/>
        </w:rPr>
        <w:t>80]. მიუხედავად ზონდის წვდომის მეთოდისა; სიფრთხილე გამოიჩინეთ რედედინგის სინდრომის ეჭვის შემთხვევაში. ასეთ შემთხვევებში უნდა შესრულდეს შესაბამისი სახელმძღვანელოს მითითებები მეტაბოლური გართულებების თავიდან ასაცილებლად.</w:t>
      </w:r>
    </w:p>
    <w:p w:rsidR="002D24D9" w:rsidRPr="00272252" w:rsidRDefault="002D24D9" w:rsidP="00272252">
      <w:pPr>
        <w:spacing w:line="276" w:lineRule="auto"/>
        <w:jc w:val="both"/>
        <w:rPr>
          <w:rFonts w:ascii="Sylfaen" w:hAnsi="Sylfaen"/>
          <w:lang w:val="ka-GE"/>
        </w:rPr>
      </w:pPr>
    </w:p>
    <w:p w:rsidR="002D24D9" w:rsidRPr="00272252" w:rsidRDefault="001008D7" w:rsidP="00272252">
      <w:pPr>
        <w:spacing w:line="276" w:lineRule="auto"/>
        <w:jc w:val="both"/>
        <w:rPr>
          <w:rFonts w:ascii="Sylfaen" w:hAnsi="Sylfaen"/>
          <w:b/>
          <w:lang w:val="ka-GE"/>
        </w:rPr>
      </w:pPr>
      <w:r w:rsidRPr="00272252">
        <w:rPr>
          <w:rFonts w:ascii="Sylfaen" w:hAnsi="Sylfaen"/>
          <w:b/>
          <w:lang w:val="ka-GE"/>
        </w:rPr>
        <w:lastRenderedPageBreak/>
        <w:t xml:space="preserve">რეკომენდაცია </w:t>
      </w:r>
      <w:r w:rsidR="00DC3976" w:rsidRPr="00272252">
        <w:rPr>
          <w:rFonts w:ascii="Sylfaen" w:hAnsi="Sylfaen"/>
          <w:b/>
          <w:lang w:val="ka-GE"/>
        </w:rPr>
        <w:t>28</w:t>
      </w:r>
    </w:p>
    <w:p w:rsidR="007C36CD" w:rsidRPr="00272252" w:rsidRDefault="007C36CD" w:rsidP="00272252">
      <w:pPr>
        <w:spacing w:line="276" w:lineRule="auto"/>
        <w:jc w:val="both"/>
        <w:rPr>
          <w:rFonts w:ascii="Sylfaen" w:hAnsi="Sylfaen"/>
          <w:b/>
          <w:lang w:val="ka-GE"/>
        </w:rPr>
      </w:pPr>
      <w:r w:rsidRPr="00272252">
        <w:rPr>
          <w:rFonts w:ascii="Sylfaen" w:hAnsi="Sylfaen"/>
          <w:b/>
          <w:lang w:val="ka-GE"/>
        </w:rPr>
        <w:t xml:space="preserve">მოზრდილებს გაურთულებელი გასტროსტომიის ზონდით შეუძლიათ EN დაიწყონ პროცედურიდან 2-4 საათში. </w:t>
      </w:r>
    </w:p>
    <w:p w:rsidR="002D24D9"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DC3976" w:rsidRPr="00272252">
        <w:rPr>
          <w:rFonts w:ascii="Sylfaen" w:hAnsi="Sylfaen"/>
          <w:b/>
          <w:lang w:val="ka-GE"/>
        </w:rPr>
        <w:t xml:space="preserve"> A -</w:t>
      </w:r>
      <w:r w:rsidR="002D24D9" w:rsidRPr="00272252">
        <w:rPr>
          <w:rFonts w:ascii="Sylfaen" w:hAnsi="Sylfaen"/>
          <w:b/>
          <w:lang w:val="ka-GE"/>
        </w:rPr>
        <w:t xml:space="preserve"> </w:t>
      </w:r>
      <w:r w:rsidR="002D6C14" w:rsidRPr="00272252">
        <w:rPr>
          <w:rFonts w:ascii="Sylfaen" w:hAnsi="Sylfaen"/>
          <w:b/>
          <w:lang w:val="ka-GE"/>
        </w:rPr>
        <w:t>ძლიერი კონსესუსი</w:t>
      </w:r>
      <w:r w:rsidR="002D24D9" w:rsidRPr="00272252">
        <w:rPr>
          <w:rFonts w:ascii="Sylfaen" w:hAnsi="Sylfaen"/>
          <w:b/>
          <w:lang w:val="ka-GE"/>
        </w:rPr>
        <w:t xml:space="preserve"> (100</w:t>
      </w:r>
      <w:r w:rsidR="002D6C14" w:rsidRPr="00272252">
        <w:rPr>
          <w:rFonts w:ascii="Sylfaen" w:hAnsi="Sylfaen"/>
          <w:b/>
          <w:lang w:val="ka-GE"/>
        </w:rPr>
        <w:t>%-იანი თანხმობა</w:t>
      </w:r>
      <w:r w:rsidR="002D24D9" w:rsidRPr="00272252">
        <w:rPr>
          <w:rFonts w:ascii="Sylfaen" w:hAnsi="Sylfaen"/>
          <w:b/>
          <w:lang w:val="ka-GE"/>
        </w:rPr>
        <w:t>)</w:t>
      </w:r>
    </w:p>
    <w:p w:rsidR="002D24D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D47B75" w:rsidRPr="00272252" w:rsidRDefault="00D47B75" w:rsidP="00272252">
      <w:pPr>
        <w:spacing w:line="276" w:lineRule="auto"/>
        <w:jc w:val="both"/>
        <w:rPr>
          <w:rFonts w:ascii="Sylfaen" w:hAnsi="Sylfaen"/>
          <w:lang w:val="ka-GE"/>
        </w:rPr>
      </w:pPr>
      <w:r w:rsidRPr="00272252">
        <w:rPr>
          <w:rFonts w:ascii="Sylfaen" w:hAnsi="Sylfaen"/>
          <w:lang w:val="ka-GE"/>
        </w:rPr>
        <w:t>ტრადიციულად, გასტროსტომიის შეყვანის შემდეგ EN იწყება ნელა წყლის ან მარილიანობის თანდათანობითი მომატებით, რასაც მოსდევს ენტერალური ფორმულა. RCT-ების ბოლოდროინდელმა მეტა-ანალიზმა აჩვენა, რომ განსხვავება არ არის გართულებაში, როდესაც კვება იწყება &lt;4 საათის შემდეგ, მოგვიანებით ან მომდევნო დღეს დაწყებასთან შედარებით</w:t>
      </w:r>
      <w:r w:rsidR="00E31EDB">
        <w:rPr>
          <w:rFonts w:ascii="Sylfaen" w:hAnsi="Sylfaen"/>
          <w:lang w:val="ka-GE"/>
        </w:rPr>
        <w:t xml:space="preserve"> [</w:t>
      </w:r>
      <w:r w:rsidRPr="00272252">
        <w:rPr>
          <w:rFonts w:ascii="Sylfaen" w:hAnsi="Sylfaen"/>
          <w:lang w:val="ka-GE"/>
        </w:rPr>
        <w:t>42]. არ არსებობს მტკიცებულება წყლით გასინჯვის პრაქტიკის დასადასტურებლად გასტროსტომიის ზონდით ან აპარატის საშუალებით EN-ის დაწყებამდე</w:t>
      </w:r>
      <w:r w:rsidR="00E31EDB">
        <w:rPr>
          <w:rFonts w:ascii="Sylfaen" w:hAnsi="Sylfaen"/>
          <w:lang w:val="ka-GE"/>
        </w:rPr>
        <w:t xml:space="preserve"> [</w:t>
      </w:r>
      <w:r w:rsidRPr="00272252">
        <w:rPr>
          <w:rFonts w:ascii="Sylfaen" w:hAnsi="Sylfaen"/>
          <w:lang w:val="ka-GE"/>
        </w:rPr>
        <w:t>56, 81, 82].</w:t>
      </w:r>
    </w:p>
    <w:p w:rsidR="002D24D9" w:rsidRPr="00272252" w:rsidRDefault="002D24D9" w:rsidP="00272252">
      <w:pPr>
        <w:spacing w:line="276" w:lineRule="auto"/>
        <w:jc w:val="both"/>
        <w:rPr>
          <w:rFonts w:ascii="Sylfaen" w:hAnsi="Sylfaen"/>
          <w:lang w:val="ka-GE"/>
        </w:rPr>
      </w:pPr>
    </w:p>
    <w:p w:rsidR="00A21869"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A21869" w:rsidRPr="00272252">
        <w:rPr>
          <w:rFonts w:ascii="Sylfaen" w:hAnsi="Sylfaen"/>
          <w:b/>
          <w:lang w:val="ka-GE"/>
        </w:rPr>
        <w:t>29</w:t>
      </w:r>
    </w:p>
    <w:p w:rsidR="00843944" w:rsidRPr="00272252" w:rsidRDefault="00843944" w:rsidP="00272252">
      <w:pPr>
        <w:spacing w:line="276" w:lineRule="auto"/>
        <w:jc w:val="both"/>
        <w:rPr>
          <w:rFonts w:ascii="Sylfaen" w:hAnsi="Sylfaen"/>
          <w:b/>
          <w:lang w:val="ka-GE"/>
        </w:rPr>
      </w:pPr>
      <w:r w:rsidRPr="00272252">
        <w:rPr>
          <w:rFonts w:ascii="Sylfaen" w:hAnsi="Sylfaen"/>
          <w:b/>
          <w:lang w:val="ka-GE"/>
        </w:rPr>
        <w:t>უნდა დაიცვათ ეიუნალური HEN კვების თანდათანობით დაწყების პროგრამა.</w:t>
      </w:r>
    </w:p>
    <w:p w:rsidR="00A21869"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DC3976" w:rsidRPr="00272252">
        <w:rPr>
          <w:rFonts w:ascii="Sylfaen" w:hAnsi="Sylfaen"/>
          <w:b/>
          <w:lang w:val="ka-GE"/>
        </w:rPr>
        <w:t xml:space="preserve"> B -</w:t>
      </w:r>
      <w:r w:rsidR="00A21869" w:rsidRPr="00272252">
        <w:rPr>
          <w:rFonts w:ascii="Sylfaen" w:hAnsi="Sylfaen"/>
          <w:b/>
          <w:lang w:val="ka-GE"/>
        </w:rPr>
        <w:t xml:space="preserve"> </w:t>
      </w:r>
      <w:r w:rsidR="002D6C14" w:rsidRPr="00272252">
        <w:rPr>
          <w:rFonts w:ascii="Sylfaen" w:hAnsi="Sylfaen"/>
          <w:b/>
          <w:lang w:val="ka-GE"/>
        </w:rPr>
        <w:t>ძლიერი კონსესუსი</w:t>
      </w:r>
      <w:r w:rsidR="00A21869" w:rsidRPr="00272252">
        <w:rPr>
          <w:rFonts w:ascii="Sylfaen" w:hAnsi="Sylfaen"/>
          <w:b/>
          <w:lang w:val="ka-GE"/>
        </w:rPr>
        <w:t xml:space="preserve"> (93</w:t>
      </w:r>
      <w:r w:rsidR="002D6C14" w:rsidRPr="00272252">
        <w:rPr>
          <w:rFonts w:ascii="Sylfaen" w:hAnsi="Sylfaen"/>
          <w:b/>
          <w:lang w:val="ka-GE"/>
        </w:rPr>
        <w:t>%-იანი თანხმობა</w:t>
      </w:r>
      <w:r w:rsidR="00A21869" w:rsidRPr="00272252">
        <w:rPr>
          <w:rFonts w:ascii="Sylfaen" w:hAnsi="Sylfaen"/>
          <w:b/>
          <w:lang w:val="ka-GE"/>
        </w:rPr>
        <w:t>)</w:t>
      </w:r>
    </w:p>
    <w:p w:rsidR="00A2186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843944" w:rsidRPr="00272252" w:rsidRDefault="007014E3" w:rsidP="00272252">
      <w:pPr>
        <w:spacing w:line="276" w:lineRule="auto"/>
        <w:jc w:val="both"/>
        <w:rPr>
          <w:rFonts w:ascii="Sylfaen" w:hAnsi="Sylfaen"/>
          <w:lang w:val="ka-GE"/>
        </w:rPr>
      </w:pPr>
      <w:r w:rsidRPr="00272252">
        <w:rPr>
          <w:rFonts w:ascii="Sylfaen" w:hAnsi="Sylfaen"/>
          <w:lang w:val="ka-GE"/>
        </w:rPr>
        <w:t>ეს საკითხი ექვემდებარებოდა კლინიკურ გამოკვლევებს და გვაწვდის ინფორმაციას კლინიცისტთან მიმართებაში HEN გარემოში. მუცლის ღრუს ოპერაციის შემდგომი ეიუნალური კვება სულ უფრო ხშირად ხდება რუტინული მოვლის ნაწილი</w:t>
      </w:r>
      <w:r w:rsidR="00E31EDB">
        <w:rPr>
          <w:rFonts w:ascii="Sylfaen" w:hAnsi="Sylfaen"/>
          <w:lang w:val="ka-GE"/>
        </w:rPr>
        <w:t xml:space="preserve"> [</w:t>
      </w:r>
      <w:r w:rsidRPr="00272252">
        <w:rPr>
          <w:rFonts w:ascii="Sylfaen" w:hAnsi="Sylfaen"/>
          <w:lang w:val="ka-GE"/>
        </w:rPr>
        <w:t>83]. საკვების მიტანა შესაძლებელია მლივ ნაწლავში ან ნაზოეიუნალური ან ეიუნოსტომიური ზონდის საშუალებით. ორივე შემთხვევაში კვების საწყისი რეჟიმები არ არის განსაზღვრული და პრაქტიკაში ფართო ჰეტეროგენულობაა. გამოკვლევების თანახმად რეკომენდირებულია 0.9% წ/ვ ნატრიუმის ქლორიდის 10 მლ / სთ ინფუზიის დაწყება ზონდის ჩადგმიდან პირველი 24 საათის განმავლობაში, შემდეგ კი იწყება EN 10 მლ / სთ-ით 24 საათის განმავლობაში და შემდეგ იზრდება სიჩქარე 20 მლ / სთ-ამდე, შემდეგ კი იზრდება სიჩქარე 20 მლ / სთ-ით, სანამ სამიზნე საკვების რაოდენობა არ იქნება მიღწეული, ჩვეულებრივ მე -6 დღისთვის</w:t>
      </w:r>
      <w:r w:rsidR="00E31EDB">
        <w:rPr>
          <w:rFonts w:ascii="Sylfaen" w:hAnsi="Sylfaen"/>
          <w:lang w:val="ka-GE"/>
        </w:rPr>
        <w:t xml:space="preserve"> [</w:t>
      </w:r>
      <w:r w:rsidRPr="00272252">
        <w:rPr>
          <w:rFonts w:ascii="Sylfaen" w:hAnsi="Sylfaen"/>
          <w:lang w:val="ka-GE"/>
        </w:rPr>
        <w:t>84]. ჰან-გეურტსის მიერ 2007 წელს ჩატარებულმა პერსპექტიულმა რანდომიზებულმა კვლევამ გამოიყენა საწყისი რეჟიმი 1.0 კკალ / მლ, რომელიც მუდმივად მიეწოდებოდა ტუმბოს მიერ</w:t>
      </w:r>
      <w:r w:rsidR="009864BE" w:rsidRPr="00272252">
        <w:rPr>
          <w:rFonts w:ascii="Sylfaen" w:hAnsi="Sylfaen"/>
          <w:lang w:val="ka-GE"/>
        </w:rPr>
        <w:t>,</w:t>
      </w:r>
      <w:r w:rsidRPr="00272252">
        <w:rPr>
          <w:rFonts w:ascii="Sylfaen" w:hAnsi="Sylfaen"/>
          <w:lang w:val="ka-GE"/>
        </w:rPr>
        <w:t xml:space="preserve"> ოპერაციის შემდგომი დღის განმავლობაში</w:t>
      </w:r>
      <w:r w:rsidR="009864BE" w:rsidRPr="00272252">
        <w:rPr>
          <w:rFonts w:ascii="Sylfaen" w:hAnsi="Sylfaen"/>
          <w:lang w:val="ka-GE"/>
        </w:rPr>
        <w:t xml:space="preserve"> დაიწყო</w:t>
      </w:r>
      <w:r w:rsidRPr="00272252">
        <w:rPr>
          <w:rFonts w:ascii="Sylfaen" w:hAnsi="Sylfaen"/>
          <w:lang w:val="ka-GE"/>
        </w:rPr>
        <w:t xml:space="preserve"> 30 მლ / სთ-ით და მესამე დღეს</w:t>
      </w:r>
      <w:r w:rsidR="009864BE" w:rsidRPr="00272252">
        <w:rPr>
          <w:rFonts w:ascii="Sylfaen" w:hAnsi="Sylfaen"/>
          <w:lang w:val="ka-GE"/>
        </w:rPr>
        <w:t xml:space="preserve"> გაიზარდა</w:t>
      </w:r>
      <w:r w:rsidRPr="00272252">
        <w:rPr>
          <w:rFonts w:ascii="Sylfaen" w:hAnsi="Sylfaen"/>
          <w:lang w:val="ka-GE"/>
        </w:rPr>
        <w:t xml:space="preserve"> 84 მლ / სთ-</w:t>
      </w:r>
      <w:r w:rsidR="009864BE" w:rsidRPr="00272252">
        <w:rPr>
          <w:rFonts w:ascii="Sylfaen" w:hAnsi="Sylfaen"/>
          <w:lang w:val="ka-GE"/>
        </w:rPr>
        <w:t>მდე.</w:t>
      </w:r>
      <w:r w:rsidR="00E31EDB">
        <w:rPr>
          <w:rFonts w:ascii="Sylfaen" w:hAnsi="Sylfaen"/>
          <w:lang w:val="ka-GE"/>
        </w:rPr>
        <w:t xml:space="preserve"> [</w:t>
      </w:r>
      <w:r w:rsidRPr="00272252">
        <w:rPr>
          <w:rFonts w:ascii="Sylfaen" w:hAnsi="Sylfaen"/>
          <w:lang w:val="ka-GE"/>
        </w:rPr>
        <w:t>85] პაციენტთა 90 პ</w:t>
      </w:r>
      <w:r w:rsidR="009864BE" w:rsidRPr="00272252">
        <w:rPr>
          <w:rFonts w:ascii="Sylfaen" w:hAnsi="Sylfaen"/>
          <w:lang w:val="ka-GE"/>
        </w:rPr>
        <w:t>როცენტმა</w:t>
      </w:r>
      <w:r w:rsidRPr="00272252">
        <w:rPr>
          <w:rFonts w:ascii="Sylfaen" w:hAnsi="Sylfaen"/>
          <w:lang w:val="ka-GE"/>
        </w:rPr>
        <w:t xml:space="preserve"> </w:t>
      </w:r>
      <w:r w:rsidR="009864BE" w:rsidRPr="00272252">
        <w:rPr>
          <w:rFonts w:ascii="Sylfaen" w:hAnsi="Sylfaen"/>
          <w:lang w:val="ka-GE"/>
        </w:rPr>
        <w:t>აიტანა</w:t>
      </w:r>
      <w:r w:rsidRPr="00272252">
        <w:rPr>
          <w:rFonts w:ascii="Sylfaen" w:hAnsi="Sylfaen"/>
          <w:lang w:val="ka-GE"/>
        </w:rPr>
        <w:t xml:space="preserve"> კვების </w:t>
      </w:r>
      <w:r w:rsidR="009864BE" w:rsidRPr="00272252">
        <w:rPr>
          <w:rFonts w:ascii="Sylfaen" w:hAnsi="Sylfaen"/>
          <w:lang w:val="ka-GE"/>
        </w:rPr>
        <w:t>ეს</w:t>
      </w:r>
      <w:r w:rsidRPr="00272252">
        <w:rPr>
          <w:rFonts w:ascii="Sylfaen" w:hAnsi="Sylfaen"/>
          <w:lang w:val="ka-GE"/>
        </w:rPr>
        <w:t xml:space="preserve"> </w:t>
      </w:r>
      <w:r w:rsidR="009864BE" w:rsidRPr="00272252">
        <w:rPr>
          <w:rFonts w:ascii="Sylfaen" w:hAnsi="Sylfaen"/>
          <w:lang w:val="ka-GE"/>
        </w:rPr>
        <w:t>რეჟიმი</w:t>
      </w:r>
      <w:r w:rsidRPr="00272252">
        <w:rPr>
          <w:rFonts w:ascii="Sylfaen" w:hAnsi="Sylfaen"/>
          <w:lang w:val="ka-GE"/>
        </w:rPr>
        <w:t xml:space="preserve"> და </w:t>
      </w:r>
      <w:r w:rsidR="009864BE" w:rsidRPr="00272252">
        <w:rPr>
          <w:rFonts w:ascii="Sylfaen" w:hAnsi="Sylfaen"/>
          <w:lang w:val="ka-GE"/>
        </w:rPr>
        <w:t xml:space="preserve">სრულად </w:t>
      </w:r>
      <w:r w:rsidRPr="00272252">
        <w:rPr>
          <w:rFonts w:ascii="Sylfaen" w:hAnsi="Sylfaen"/>
          <w:lang w:val="ka-GE"/>
        </w:rPr>
        <w:t xml:space="preserve">მიაღწია </w:t>
      </w:r>
      <w:r w:rsidR="009864BE" w:rsidRPr="00272252">
        <w:rPr>
          <w:rFonts w:ascii="Sylfaen" w:hAnsi="Sylfaen"/>
          <w:lang w:val="ka-GE"/>
        </w:rPr>
        <w:t>კვების მიზანს.</w:t>
      </w:r>
    </w:p>
    <w:p w:rsidR="009864BE" w:rsidRPr="00272252" w:rsidRDefault="009864BE" w:rsidP="00272252">
      <w:pPr>
        <w:spacing w:line="276" w:lineRule="auto"/>
        <w:jc w:val="both"/>
        <w:rPr>
          <w:rFonts w:ascii="Sylfaen" w:hAnsi="Sylfaen"/>
          <w:lang w:val="ka-GE"/>
        </w:rPr>
      </w:pPr>
      <w:r w:rsidRPr="00272252">
        <w:rPr>
          <w:rFonts w:ascii="Sylfaen" w:hAnsi="Sylfaen"/>
          <w:lang w:val="ka-GE"/>
        </w:rPr>
        <w:t>ადრეული კვების პოსტ-ეზოფაგექტომიის მარშრუტების სისტემური მიმოხილვა აცხადებს, რომ EN დაიწყო ოპერაციის შემდგომ 1 დღეს და თანდათან გაიზარდა კვების მოთხოვნების დასაკმაყოფილებლად 3 დღის განმავლობაში, რაც კარგად იქნა მიღებული</w:t>
      </w:r>
      <w:r w:rsidR="00E31EDB">
        <w:rPr>
          <w:rFonts w:ascii="Sylfaen" w:hAnsi="Sylfaen"/>
          <w:lang w:val="ka-GE"/>
        </w:rPr>
        <w:t xml:space="preserve"> [</w:t>
      </w:r>
      <w:r w:rsidRPr="00272252">
        <w:rPr>
          <w:rFonts w:ascii="Sylfaen" w:hAnsi="Sylfaen"/>
          <w:lang w:val="ka-GE"/>
        </w:rPr>
        <w:t>86]. მიუხედავად იმისა, რომ ზოგიერთ ცენტრში კვების რეჟიმის პროგრესირება ნიშნავს, რომ მე-8 დღეს პაციენტთა მხოლოდ ნახევარმა მიაღწია მიზნობრივ მაჩვენებელს. ლიტერატურაში ცუდად არის განსაზღვრული ეიუნალური კვების დაწყების რეჟიმები იმ შემთხვევებისთვის, როდესაც ქირურგიული პროცედურები არ ჩატარებულა, თუმცა იმ პირობით, რომ არ არსებობს კუჭ-</w:t>
      </w:r>
      <w:r w:rsidRPr="00272252">
        <w:rPr>
          <w:rFonts w:ascii="Sylfaen" w:hAnsi="Sylfaen"/>
          <w:lang w:val="ka-GE"/>
        </w:rPr>
        <w:lastRenderedPageBreak/>
        <w:t>ნაწლავის ტრაქტის რეზექცია და ილეუსის შანსი ნაკლებია, საწყისი რეჟიმები უფრო ლიბერალურია.</w:t>
      </w:r>
    </w:p>
    <w:p w:rsidR="00A21869" w:rsidRPr="00272252" w:rsidRDefault="00A21869" w:rsidP="00272252">
      <w:pPr>
        <w:spacing w:line="276" w:lineRule="auto"/>
        <w:jc w:val="both"/>
        <w:rPr>
          <w:rFonts w:ascii="Sylfaen" w:hAnsi="Sylfaen"/>
          <w:lang w:val="ka-GE"/>
        </w:rPr>
      </w:pPr>
    </w:p>
    <w:p w:rsidR="00A21869" w:rsidRPr="00272252" w:rsidRDefault="00A21869" w:rsidP="00272252">
      <w:pPr>
        <w:spacing w:line="276" w:lineRule="auto"/>
        <w:jc w:val="both"/>
        <w:rPr>
          <w:rFonts w:ascii="Sylfaen" w:hAnsi="Sylfaen"/>
          <w:lang w:val="ka-GE"/>
        </w:rPr>
      </w:pPr>
      <w:r w:rsidRPr="00272252">
        <w:rPr>
          <w:rFonts w:ascii="Sylfaen" w:hAnsi="Sylfaen"/>
          <w:lang w:val="ka-GE"/>
        </w:rPr>
        <w:t xml:space="preserve">3.2.4. </w:t>
      </w:r>
      <w:r w:rsidR="00BA1431" w:rsidRPr="00272252">
        <w:rPr>
          <w:rFonts w:ascii="Sylfaen" w:hAnsi="Sylfaen"/>
          <w:lang w:val="ka-GE"/>
        </w:rPr>
        <w:t>როგორ უნდა მოხდეს HEN-ის ადმინისტრირება (ბოლუსიანი ან უწყვეტი), ტუმბოებით თუ მობილური მოწყობილობებით</w:t>
      </w:r>
      <w:r w:rsidRPr="00272252">
        <w:rPr>
          <w:rFonts w:ascii="Sylfaen" w:hAnsi="Sylfaen"/>
          <w:lang w:val="ka-GE"/>
        </w:rPr>
        <w:t>?</w:t>
      </w:r>
    </w:p>
    <w:p w:rsidR="00A21869"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A21869" w:rsidRPr="00272252">
        <w:rPr>
          <w:rFonts w:ascii="Sylfaen" w:hAnsi="Sylfaen"/>
          <w:b/>
          <w:lang w:val="ka-GE"/>
        </w:rPr>
        <w:t>30</w:t>
      </w:r>
    </w:p>
    <w:p w:rsidR="00BA1431" w:rsidRPr="00272252" w:rsidRDefault="00BA1431" w:rsidP="00272252">
      <w:pPr>
        <w:spacing w:line="276" w:lineRule="auto"/>
        <w:jc w:val="both"/>
        <w:rPr>
          <w:rFonts w:ascii="Sylfaen" w:hAnsi="Sylfaen"/>
          <w:b/>
          <w:lang w:val="ka-GE"/>
        </w:rPr>
      </w:pPr>
      <w:r w:rsidRPr="00272252">
        <w:rPr>
          <w:rFonts w:ascii="Sylfaen" w:hAnsi="Sylfaen"/>
          <w:b/>
          <w:lang w:val="ka-GE"/>
        </w:rPr>
        <w:t>HEN-ის გამოყენების მეთოდი უნდა იყოს მულტიდისციპლინური NST-ის გადაწყვეტილება, რომლებიც ჩართულნი არიან პაციენტის მოვლაში, პაციენტის დაავადების, კვების ზონდის ტიპის, საკვების ტოლერანტობისა და იმის გათვალისწინებით თუ რა ურჩევნია პაციენტს.</w:t>
      </w:r>
    </w:p>
    <w:p w:rsidR="00A21869"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A21869" w:rsidRPr="00272252">
        <w:rPr>
          <w:rFonts w:ascii="Sylfaen" w:hAnsi="Sylfaen"/>
          <w:b/>
          <w:lang w:val="ka-GE"/>
        </w:rPr>
        <w:t xml:space="preserve"> </w:t>
      </w:r>
      <w:r w:rsidRPr="00272252">
        <w:rPr>
          <w:rFonts w:ascii="Sylfaen" w:hAnsi="Sylfaen"/>
          <w:b/>
          <w:lang w:val="ka-GE"/>
        </w:rPr>
        <w:t>ძლიერი კონსესუსი</w:t>
      </w:r>
      <w:r w:rsidR="00A21869" w:rsidRPr="00272252">
        <w:rPr>
          <w:rFonts w:ascii="Sylfaen" w:hAnsi="Sylfaen"/>
          <w:b/>
          <w:lang w:val="ka-GE"/>
        </w:rPr>
        <w:t xml:space="preserve"> (100</w:t>
      </w:r>
      <w:r w:rsidRPr="00272252">
        <w:rPr>
          <w:rFonts w:ascii="Sylfaen" w:hAnsi="Sylfaen"/>
          <w:b/>
          <w:lang w:val="ka-GE"/>
        </w:rPr>
        <w:t>%-იანი თანხმობა</w:t>
      </w:r>
      <w:r w:rsidR="00A21869" w:rsidRPr="00272252">
        <w:rPr>
          <w:rFonts w:ascii="Sylfaen" w:hAnsi="Sylfaen"/>
          <w:b/>
          <w:lang w:val="ka-GE"/>
        </w:rPr>
        <w:t>)</w:t>
      </w:r>
    </w:p>
    <w:p w:rsidR="00A2186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BA1431" w:rsidRPr="00272252" w:rsidRDefault="00BA1431" w:rsidP="00272252">
      <w:pPr>
        <w:spacing w:line="276" w:lineRule="auto"/>
        <w:jc w:val="both"/>
        <w:rPr>
          <w:rFonts w:ascii="Sylfaen" w:hAnsi="Sylfaen"/>
          <w:lang w:val="ka-GE"/>
        </w:rPr>
      </w:pPr>
      <w:r w:rsidRPr="00272252">
        <w:rPr>
          <w:rFonts w:ascii="Sylfaen" w:hAnsi="Sylfaen"/>
          <w:lang w:val="ka-GE"/>
        </w:rPr>
        <w:t>მიწოდების მეთოდების არჩევისას გასათვალისწინებელია პაციენტის აქტივობის დონე, სოციალური გარემო და ინდივიდუალური შესაძლებლობები</w:t>
      </w:r>
      <w:r w:rsidR="00E31EDB">
        <w:rPr>
          <w:rFonts w:ascii="Sylfaen" w:hAnsi="Sylfaen"/>
          <w:lang w:val="ka-GE"/>
        </w:rPr>
        <w:t xml:space="preserve"> [</w:t>
      </w:r>
      <w:r w:rsidRPr="00272252">
        <w:rPr>
          <w:rFonts w:ascii="Sylfaen" w:hAnsi="Sylfaen"/>
          <w:lang w:val="ka-GE"/>
        </w:rPr>
        <w:t>87]. ზოგიერთ გარემოში საჭიროა გავითვალისწინოთ ფინანსური ხარჯები, რომელიც მიეკუთვნება HEN-ით მკურნალობას, რადგან ამან შეიძლება გავლენა მოახდინოს ადმინისტრირების მეთოდების არჩევაზე.</w:t>
      </w:r>
    </w:p>
    <w:p w:rsidR="00A21869" w:rsidRPr="00272252" w:rsidRDefault="00A21869" w:rsidP="00272252">
      <w:pPr>
        <w:spacing w:line="276" w:lineRule="auto"/>
        <w:jc w:val="both"/>
        <w:rPr>
          <w:rFonts w:ascii="Sylfaen" w:hAnsi="Sylfaen"/>
          <w:lang w:val="ka-GE"/>
        </w:rPr>
      </w:pPr>
    </w:p>
    <w:p w:rsidR="00A21869"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A21869" w:rsidRPr="00272252">
        <w:rPr>
          <w:rFonts w:ascii="Sylfaen" w:hAnsi="Sylfaen"/>
          <w:b/>
          <w:lang w:val="ka-GE"/>
        </w:rPr>
        <w:t>31</w:t>
      </w:r>
    </w:p>
    <w:p w:rsidR="00BA1431" w:rsidRPr="00272252" w:rsidRDefault="00BA1431" w:rsidP="00272252">
      <w:pPr>
        <w:spacing w:line="276" w:lineRule="auto"/>
        <w:jc w:val="both"/>
        <w:rPr>
          <w:rFonts w:ascii="Sylfaen" w:hAnsi="Sylfaen"/>
          <w:b/>
          <w:lang w:val="ka-GE"/>
        </w:rPr>
      </w:pPr>
      <w:r w:rsidRPr="00272252">
        <w:rPr>
          <w:rFonts w:ascii="Sylfaen" w:hAnsi="Sylfaen"/>
          <w:b/>
          <w:lang w:val="ka-GE"/>
        </w:rPr>
        <w:t xml:space="preserve">ტუმბოს საშუალებით ბოლუს ან წყვეტილი განგრძობითი ან უწყვეტი </w:t>
      </w:r>
      <w:r w:rsidR="00AD6811" w:rsidRPr="00272252">
        <w:rPr>
          <w:rFonts w:ascii="Sylfaen" w:hAnsi="Sylfaen"/>
          <w:b/>
          <w:lang w:val="ka-GE"/>
        </w:rPr>
        <w:t>ინფუზიის</w:t>
      </w:r>
      <w:r w:rsidRPr="00272252">
        <w:rPr>
          <w:rFonts w:ascii="Sylfaen" w:hAnsi="Sylfaen"/>
          <w:b/>
          <w:lang w:val="ka-GE"/>
        </w:rPr>
        <w:t xml:space="preserve"> გამოყენება შესაძლებელია კლინიკური საჭიროების, უსაფრთხოების და სიზუსტის დონის გათვალისწინებით.</w:t>
      </w:r>
    </w:p>
    <w:p w:rsidR="00A21869"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A21869" w:rsidRPr="00272252">
        <w:rPr>
          <w:rFonts w:ascii="Sylfaen" w:hAnsi="Sylfaen"/>
          <w:b/>
          <w:lang w:val="ka-GE"/>
        </w:rPr>
        <w:t xml:space="preserve"> </w:t>
      </w:r>
      <w:r w:rsidRPr="00272252">
        <w:rPr>
          <w:rFonts w:ascii="Sylfaen" w:hAnsi="Sylfaen"/>
          <w:b/>
          <w:lang w:val="ka-GE"/>
        </w:rPr>
        <w:t>ძლიერი კონსესუსი</w:t>
      </w:r>
      <w:r w:rsidR="00A21869" w:rsidRPr="00272252">
        <w:rPr>
          <w:rFonts w:ascii="Sylfaen" w:hAnsi="Sylfaen"/>
          <w:b/>
          <w:lang w:val="ka-GE"/>
        </w:rPr>
        <w:t xml:space="preserve"> (92</w:t>
      </w:r>
      <w:r w:rsidRPr="00272252">
        <w:rPr>
          <w:rFonts w:ascii="Sylfaen" w:hAnsi="Sylfaen"/>
          <w:b/>
          <w:lang w:val="ka-GE"/>
        </w:rPr>
        <w:t>%-იანი თანხმობა</w:t>
      </w:r>
      <w:r w:rsidR="00A21869" w:rsidRPr="00272252">
        <w:rPr>
          <w:rFonts w:ascii="Sylfaen" w:hAnsi="Sylfaen"/>
          <w:b/>
          <w:lang w:val="ka-GE"/>
        </w:rPr>
        <w:t>)</w:t>
      </w:r>
    </w:p>
    <w:p w:rsidR="00A2186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EC78B3" w:rsidRPr="00272252" w:rsidRDefault="00EC78B3" w:rsidP="00272252">
      <w:pPr>
        <w:spacing w:line="276" w:lineRule="auto"/>
        <w:jc w:val="both"/>
        <w:rPr>
          <w:rFonts w:ascii="Sylfaen" w:hAnsi="Sylfaen"/>
          <w:lang w:val="ka-GE"/>
        </w:rPr>
      </w:pPr>
      <w:r w:rsidRPr="00272252">
        <w:rPr>
          <w:rFonts w:ascii="Sylfaen" w:hAnsi="Sylfaen"/>
          <w:lang w:val="ka-GE"/>
        </w:rPr>
        <w:t xml:space="preserve">ბოლუსური საინფუზიო პროცედურა მოითხოვს საკვების მთლიანი მოცულობის დაყოფას ოთხ-ექვს პორციად მთელი დღის განმავლობაში. ინფუზიის მოცულობა, როგორც წესი, შეადგენს 200-დან 400 მლ საკვებს, რომელიც მიიღება 15-60 წუთიანი პერიოდის განმავლობაში, რაც დამოკიდებულია პაციენტის საკვებ მოთხოვნილებებზე და ტოლერანტობაზე. ბოლუსური ინფუზიები გამოიყენება, როდესაც პაციენტს ადგილზე აქვს ნაზოგასტრიული ზონდი ან გასტროსტომიის ზონდი. </w:t>
      </w:r>
      <w:r w:rsidR="00935B79" w:rsidRPr="00272252">
        <w:rPr>
          <w:rFonts w:ascii="Sylfaen" w:hAnsi="Sylfaen"/>
          <w:lang w:val="ka-GE"/>
        </w:rPr>
        <w:t>საკვების ადმინისტრირება ხდება</w:t>
      </w:r>
      <w:r w:rsidRPr="00272252">
        <w:rPr>
          <w:rFonts w:ascii="Sylfaen" w:hAnsi="Sylfaen"/>
          <w:lang w:val="ka-GE"/>
        </w:rPr>
        <w:t xml:space="preserve"> </w:t>
      </w:r>
      <w:r w:rsidR="00935B79" w:rsidRPr="00272252">
        <w:rPr>
          <w:rFonts w:ascii="Sylfaen" w:hAnsi="Sylfaen"/>
          <w:lang w:val="ka-GE"/>
        </w:rPr>
        <w:t>დგუშიანი</w:t>
      </w:r>
      <w:r w:rsidRPr="00272252">
        <w:rPr>
          <w:rFonts w:ascii="Sylfaen" w:hAnsi="Sylfaen"/>
          <w:lang w:val="ka-GE"/>
        </w:rPr>
        <w:t xml:space="preserve"> ან </w:t>
      </w:r>
      <w:r w:rsidR="00935B79" w:rsidRPr="00272252">
        <w:rPr>
          <w:rFonts w:ascii="Sylfaen" w:hAnsi="Sylfaen"/>
          <w:lang w:val="ka-GE"/>
        </w:rPr>
        <w:t>უდგუშო 50 მლ შპრიცით.</w:t>
      </w:r>
      <w:r w:rsidRPr="00272252">
        <w:rPr>
          <w:rFonts w:ascii="Sylfaen" w:hAnsi="Sylfaen"/>
          <w:lang w:val="ka-GE"/>
        </w:rPr>
        <w:t xml:space="preserve"> კუჭში ბოლუს</w:t>
      </w:r>
      <w:r w:rsidR="00935B79" w:rsidRPr="00272252">
        <w:rPr>
          <w:rFonts w:ascii="Sylfaen" w:hAnsi="Sylfaen"/>
          <w:lang w:val="ka-GE"/>
        </w:rPr>
        <w:t>ური</w:t>
      </w:r>
      <w:r w:rsidRPr="00272252">
        <w:rPr>
          <w:rFonts w:ascii="Sylfaen" w:hAnsi="Sylfaen"/>
          <w:lang w:val="ka-GE"/>
        </w:rPr>
        <w:t xml:space="preserve"> კვება უფრო ფიზიოლოგიურად ითვლება</w:t>
      </w:r>
      <w:r w:rsidR="00E31EDB">
        <w:rPr>
          <w:rFonts w:ascii="Sylfaen" w:hAnsi="Sylfaen"/>
          <w:lang w:val="ka-GE"/>
        </w:rPr>
        <w:t xml:space="preserve"> [</w:t>
      </w:r>
      <w:r w:rsidRPr="00272252">
        <w:rPr>
          <w:rFonts w:ascii="Sylfaen" w:hAnsi="Sylfaen"/>
          <w:lang w:val="ka-GE"/>
        </w:rPr>
        <w:t xml:space="preserve">88]. </w:t>
      </w:r>
      <w:r w:rsidR="00935B79" w:rsidRPr="00272252">
        <w:rPr>
          <w:rFonts w:ascii="Sylfaen" w:hAnsi="Sylfaen"/>
          <w:lang w:val="ka-GE"/>
        </w:rPr>
        <w:t>არ არსებობს მტკიცებულება, რომ ბოლუსური კვება განუწყვეტელ კვებასთან შედარებით იწვევს დიარეის, შებერილობის, ასპირაციის განწყობას</w:t>
      </w:r>
      <w:r w:rsidR="00E31EDB">
        <w:rPr>
          <w:rFonts w:ascii="Sylfaen" w:hAnsi="Sylfaen"/>
          <w:lang w:val="ka-GE"/>
        </w:rPr>
        <w:t xml:space="preserve"> [</w:t>
      </w:r>
      <w:r w:rsidR="00935B79" w:rsidRPr="00272252">
        <w:rPr>
          <w:rFonts w:ascii="Sylfaen" w:hAnsi="Sylfaen"/>
          <w:lang w:val="ka-GE"/>
        </w:rPr>
        <w:t>88]. ენტერალური ფორმულის უწყვეტი ინფუზია ჩვეულებრივ ტუმბოს საშუალებით ხდება. ენტერალური კვების ტუმბოებს შეუძლიათ ხსნარების ზუსტი ინფუზია</w:t>
      </w:r>
      <w:r w:rsidR="00E31EDB">
        <w:rPr>
          <w:rFonts w:ascii="Sylfaen" w:hAnsi="Sylfaen"/>
          <w:lang w:val="ka-GE"/>
        </w:rPr>
        <w:t xml:space="preserve"> [</w:t>
      </w:r>
      <w:r w:rsidR="00935B79" w:rsidRPr="00272252">
        <w:rPr>
          <w:rFonts w:ascii="Sylfaen" w:hAnsi="Sylfaen"/>
          <w:lang w:val="ka-GE"/>
        </w:rPr>
        <w:t>89]. ენტერალური კვების ტუმბოს გამოყენება უსაფრთხოდ იძლევა მცირე მოცულობის ხსნარების ინფუზიის საშუალებას დროის ცვალებადი პერიოდის განმავლობაში</w:t>
      </w:r>
      <w:r w:rsidR="00E31EDB">
        <w:rPr>
          <w:rFonts w:ascii="Sylfaen" w:hAnsi="Sylfaen"/>
          <w:lang w:val="ka-GE"/>
        </w:rPr>
        <w:t xml:space="preserve"> [</w:t>
      </w:r>
      <w:r w:rsidR="00935B79" w:rsidRPr="00272252">
        <w:rPr>
          <w:rFonts w:ascii="Sylfaen" w:hAnsi="Sylfaen"/>
          <w:lang w:val="ka-GE"/>
        </w:rPr>
        <w:t xml:space="preserve">90]. ეს ითვლება უპირატესობად ეიუნალური </w:t>
      </w:r>
      <w:r w:rsidR="00935B79" w:rsidRPr="00272252">
        <w:rPr>
          <w:rFonts w:ascii="Sylfaen" w:hAnsi="Sylfaen"/>
          <w:lang w:val="ka-GE"/>
        </w:rPr>
        <w:lastRenderedPageBreak/>
        <w:t xml:space="preserve">კვების დროს, რადგან მლივი ნაწლავი ეყრდნობა იზოტონური სუბსტრატების კონტროლირებად მიწოდებას. მაღალკალორიული არხების მიღება სასურველია კვების ტუმბოს გამოყენებით. </w:t>
      </w:r>
    </w:p>
    <w:p w:rsidR="00935B79" w:rsidRPr="00272252" w:rsidRDefault="00935B79" w:rsidP="00272252">
      <w:pPr>
        <w:spacing w:line="276" w:lineRule="auto"/>
        <w:jc w:val="both"/>
        <w:rPr>
          <w:rFonts w:ascii="Sylfaen" w:hAnsi="Sylfaen"/>
          <w:lang w:val="ka-GE"/>
        </w:rPr>
      </w:pPr>
      <w:r w:rsidRPr="00272252">
        <w:rPr>
          <w:rFonts w:ascii="Sylfaen" w:hAnsi="Sylfaen"/>
          <w:lang w:val="ka-GE"/>
        </w:rPr>
        <w:t>ღამის განმავლობაში ტუმბოს დახმარებით კვება საშუალებას აძლევს პაციენტებს აქტიურობდნენ დღის განმავლობაში სამუშაოს / სასწავლო და სხვა სოციალური საქმიანობის განსახორციელებლად. ტუმბოს დახმარებით კვება საშუალებას აძლევს პაციენტებს, მიიღონ უწყვეტი ძილი ღამის განმავლობაში ნაკადის სიჩქარის კორექტირების გარეშე. მცირე მოცულობის ხსნარების ინფუზია საშუალებას იძლევა უსაფრთხო განხორციელდეს ეიუნალური ინფუზია, როდესაც საკვების ტოლერანტობა ცვალებადია. კვების ტუმბოები შეიძლება იყოს სტატიკური ან მობილური, მოწყობილობის სპეციალურად შემუშავებულ ზურგჩანთაში მოთავსების გზით. ის პაციენტმა შეიძლება ზურგზე მოიკიდოს ან დამაგრდეს მაგალითად ინვალიდის ეტლზე. საკვების ტუმბოები გახდა უფრო მსუბუქი და ინტუიციური მათი მუშაობის დროს, რაც პაციენტებს და მზრუნველებს HEN-ის უფრო კომფორტულად ადმინისტრირების საშუალებას აძლევს</w:t>
      </w:r>
      <w:r w:rsidR="00E31EDB">
        <w:rPr>
          <w:rFonts w:ascii="Sylfaen" w:hAnsi="Sylfaen"/>
          <w:lang w:val="ka-GE"/>
        </w:rPr>
        <w:t xml:space="preserve"> [</w:t>
      </w:r>
      <w:r w:rsidRPr="00272252">
        <w:rPr>
          <w:rFonts w:ascii="Sylfaen" w:hAnsi="Sylfaen"/>
          <w:lang w:val="ka-GE"/>
        </w:rPr>
        <w:t xml:space="preserve">89]. პრაქტიკაში მეთოდების კომბინაციით (მაგალითად ღამით უწყვეტი კვება და ბოლუსური კვება დღის განმავლობაში) პაციენტებს შეუძლიათ უზრუნველყონ ავტონომია მათი კვების მოთხოვნილებების დასაკმაყოფილებლად, მაგრამ ამავე დროს აძლევს საშუალებას ჰქონდეთ ცხოვრების წესის შეღავათები. </w:t>
      </w:r>
    </w:p>
    <w:p w:rsidR="00C64EBD" w:rsidRPr="00272252" w:rsidRDefault="00C64EBD" w:rsidP="00272252">
      <w:pPr>
        <w:spacing w:line="276" w:lineRule="auto"/>
        <w:jc w:val="both"/>
        <w:rPr>
          <w:rFonts w:ascii="Sylfaen" w:hAnsi="Sylfaen"/>
          <w:lang w:val="ka-GE"/>
        </w:rPr>
      </w:pPr>
    </w:p>
    <w:p w:rsidR="00C64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C64EBD" w:rsidRPr="00272252">
        <w:rPr>
          <w:rFonts w:ascii="Sylfaen" w:hAnsi="Sylfaen"/>
          <w:b/>
          <w:lang w:val="ka-GE"/>
        </w:rPr>
        <w:t>32</w:t>
      </w:r>
    </w:p>
    <w:p w:rsidR="005C1BFA" w:rsidRPr="00272252" w:rsidRDefault="005C1BFA" w:rsidP="00272252">
      <w:pPr>
        <w:spacing w:line="276" w:lineRule="auto"/>
        <w:jc w:val="both"/>
        <w:rPr>
          <w:rFonts w:ascii="Sylfaen" w:hAnsi="Sylfaen"/>
          <w:b/>
          <w:lang w:val="ka-GE"/>
        </w:rPr>
      </w:pPr>
      <w:r w:rsidRPr="00272252">
        <w:rPr>
          <w:rFonts w:ascii="Sylfaen" w:hAnsi="Sylfaen"/>
          <w:b/>
          <w:lang w:val="ka-GE"/>
        </w:rPr>
        <w:t xml:space="preserve">წყლით რუტინულმა </w:t>
      </w:r>
      <w:r w:rsidR="00582E00" w:rsidRPr="00272252">
        <w:rPr>
          <w:rFonts w:ascii="Sylfaen" w:hAnsi="Sylfaen"/>
          <w:b/>
          <w:lang w:val="ka-GE"/>
        </w:rPr>
        <w:t xml:space="preserve">გარეცხვამ </w:t>
      </w:r>
      <w:r w:rsidRPr="00272252">
        <w:rPr>
          <w:rFonts w:ascii="Sylfaen" w:hAnsi="Sylfaen"/>
          <w:b/>
          <w:lang w:val="ka-GE"/>
        </w:rPr>
        <w:t xml:space="preserve">კვებამდე და მის შემდეგ შეიძლება ხელი შეუშალოს </w:t>
      </w:r>
      <w:r w:rsidR="00582E00" w:rsidRPr="00272252">
        <w:rPr>
          <w:rFonts w:ascii="Sylfaen" w:hAnsi="Sylfaen"/>
          <w:b/>
          <w:lang w:val="ka-GE"/>
        </w:rPr>
        <w:t>ზონდის</w:t>
      </w:r>
      <w:r w:rsidRPr="00272252">
        <w:rPr>
          <w:rFonts w:ascii="Sylfaen" w:hAnsi="Sylfaen"/>
          <w:b/>
          <w:lang w:val="ka-GE"/>
        </w:rPr>
        <w:t xml:space="preserve"> გაუვალობას და უნდა იყოს პაციენტის / მზრუნველის </w:t>
      </w:r>
      <w:r w:rsidR="00582E00" w:rsidRPr="00272252">
        <w:rPr>
          <w:rFonts w:ascii="Sylfaen" w:hAnsi="Sylfaen"/>
          <w:b/>
          <w:lang w:val="ka-GE"/>
        </w:rPr>
        <w:t>ტრენინგის</w:t>
      </w:r>
      <w:r w:rsidRPr="00272252">
        <w:rPr>
          <w:rFonts w:ascii="Sylfaen" w:hAnsi="Sylfaen"/>
          <w:b/>
          <w:lang w:val="ka-GE"/>
        </w:rPr>
        <w:t xml:space="preserve"> ნაწილი.</w:t>
      </w:r>
    </w:p>
    <w:p w:rsidR="00C64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C64EBD" w:rsidRPr="00272252">
        <w:rPr>
          <w:rFonts w:ascii="Sylfaen" w:hAnsi="Sylfaen"/>
          <w:b/>
          <w:lang w:val="ka-GE"/>
        </w:rPr>
        <w:t xml:space="preserve"> </w:t>
      </w:r>
      <w:r w:rsidR="00DC3976" w:rsidRPr="00272252">
        <w:rPr>
          <w:rFonts w:ascii="Sylfaen" w:hAnsi="Sylfaen"/>
          <w:b/>
          <w:lang w:val="ka-GE"/>
        </w:rPr>
        <w:t>-</w:t>
      </w:r>
      <w:r w:rsidR="00C64EBD" w:rsidRPr="00272252">
        <w:rPr>
          <w:rFonts w:ascii="Sylfaen" w:hAnsi="Sylfaen"/>
          <w:b/>
          <w:lang w:val="ka-GE"/>
        </w:rPr>
        <w:t xml:space="preserve"> </w:t>
      </w:r>
      <w:r w:rsidRPr="00272252">
        <w:rPr>
          <w:rFonts w:ascii="Sylfaen" w:hAnsi="Sylfaen"/>
          <w:b/>
          <w:lang w:val="ka-GE"/>
        </w:rPr>
        <w:t>ძლიერი კონსესუსი</w:t>
      </w:r>
      <w:r w:rsidR="00C64EBD" w:rsidRPr="00272252">
        <w:rPr>
          <w:rFonts w:ascii="Sylfaen" w:hAnsi="Sylfaen"/>
          <w:b/>
          <w:lang w:val="ka-GE"/>
        </w:rPr>
        <w:t xml:space="preserve"> (100</w:t>
      </w:r>
      <w:r w:rsidRPr="00272252">
        <w:rPr>
          <w:rFonts w:ascii="Sylfaen" w:hAnsi="Sylfaen"/>
          <w:b/>
          <w:lang w:val="ka-GE"/>
        </w:rPr>
        <w:t>%-იანი თანხმობა</w:t>
      </w:r>
      <w:r w:rsidR="00C64EBD" w:rsidRPr="00272252">
        <w:rPr>
          <w:rFonts w:ascii="Sylfaen" w:hAnsi="Sylfaen"/>
          <w:b/>
          <w:lang w:val="ka-GE"/>
        </w:rPr>
        <w:t>)</w:t>
      </w:r>
    </w:p>
    <w:p w:rsidR="00C64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C64EBD" w:rsidRPr="00272252" w:rsidRDefault="00927630" w:rsidP="00272252">
      <w:pPr>
        <w:spacing w:line="276" w:lineRule="auto"/>
        <w:jc w:val="both"/>
        <w:rPr>
          <w:rFonts w:ascii="Sylfaen" w:hAnsi="Sylfaen"/>
          <w:lang w:val="ka-GE"/>
        </w:rPr>
      </w:pPr>
      <w:r w:rsidRPr="00272252">
        <w:rPr>
          <w:rFonts w:ascii="Sylfaen" w:hAnsi="Sylfaen"/>
          <w:lang w:val="ka-GE"/>
        </w:rPr>
        <w:t>ადმინისტრირების გზის (კუჭი და ეიუნალური) მიუხედავად, კვების ზონდი მიდრეკილია ბლოკირებისკენ, პირველ რიგში ცილებით მდიდარი ხსნარების ქიმიის, სითხის სიბლანტისა და ზონდის მცირე დიამეტრის გამო. ეს პრობლემა კიდევ უფრო მძაფრდება, რაც უფრო გრძელია კვების ზონდი და იმ შემთხვევაში თუ მედიკამენტები მიეწოდება ზონდის საშუალებით. ზონდი უნდა გაირეცხოს მინიმუმ 30 მლ დასალევი წყლით,</w:t>
      </w:r>
      <w:r w:rsidR="001B6B1D">
        <w:rPr>
          <w:rFonts w:ascii="Sylfaen" w:hAnsi="Sylfaen"/>
          <w:lang w:val="ka-GE"/>
        </w:rPr>
        <w:t xml:space="preserve"> </w:t>
      </w:r>
      <w:r w:rsidRPr="00272252">
        <w:rPr>
          <w:rFonts w:ascii="Sylfaen" w:hAnsi="Sylfaen"/>
          <w:lang w:val="ka-GE"/>
        </w:rPr>
        <w:t>კვების დაწყებამდე და დასრულების შემდეგ, ბოლუსური ადმინისტრირების შემთხვევაში ან 4-საათიანი უწყვეტი კვების შემთხვევაში</w:t>
      </w:r>
      <w:r w:rsidR="00E31EDB">
        <w:rPr>
          <w:rFonts w:ascii="Sylfaen" w:hAnsi="Sylfaen"/>
          <w:lang w:val="ka-GE"/>
        </w:rPr>
        <w:t xml:space="preserve"> [</w:t>
      </w:r>
      <w:r w:rsidRPr="00272252">
        <w:rPr>
          <w:rFonts w:ascii="Sylfaen" w:hAnsi="Sylfaen"/>
          <w:lang w:val="ka-GE"/>
        </w:rPr>
        <w:t>91].</w:t>
      </w:r>
    </w:p>
    <w:p w:rsidR="00927630" w:rsidRPr="00272252" w:rsidRDefault="00927630" w:rsidP="00272252">
      <w:pPr>
        <w:spacing w:line="276" w:lineRule="auto"/>
        <w:jc w:val="both"/>
        <w:rPr>
          <w:rFonts w:ascii="Sylfaen" w:hAnsi="Sylfaen"/>
          <w:lang w:val="ka-GE"/>
        </w:rPr>
      </w:pPr>
    </w:p>
    <w:p w:rsidR="007F232D" w:rsidRPr="00272252" w:rsidRDefault="007F232D" w:rsidP="00272252">
      <w:pPr>
        <w:spacing w:line="276" w:lineRule="auto"/>
        <w:jc w:val="both"/>
        <w:rPr>
          <w:rFonts w:ascii="Sylfaen" w:hAnsi="Sylfaen"/>
          <w:lang w:val="ka-GE"/>
        </w:rPr>
      </w:pPr>
      <w:r w:rsidRPr="00272252">
        <w:rPr>
          <w:rFonts w:ascii="Sylfaen" w:hAnsi="Sylfaen"/>
          <w:lang w:val="ka-GE"/>
        </w:rPr>
        <w:t>3.2.5. შეიძლება თუ არა ენტერალური ზონდი, რომელიც გამოიყენება HEN-ისთვის, ასევე შეიძლება გამოყენებულ იქნას წამლის მიღებისთვის? თუ კი, როგორ უნდა იქნას გამოყენებული ენტერალური ზონდი მედიკამენტების მისაღებად?</w:t>
      </w:r>
    </w:p>
    <w:p w:rsidR="00C64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C64EBD" w:rsidRPr="00272252">
        <w:rPr>
          <w:rFonts w:ascii="Sylfaen" w:hAnsi="Sylfaen"/>
          <w:b/>
          <w:lang w:val="ka-GE"/>
        </w:rPr>
        <w:t>33</w:t>
      </w:r>
    </w:p>
    <w:p w:rsidR="007F232D" w:rsidRPr="00272252" w:rsidRDefault="007F232D" w:rsidP="00272252">
      <w:pPr>
        <w:spacing w:line="276" w:lineRule="auto"/>
        <w:jc w:val="both"/>
        <w:rPr>
          <w:rFonts w:ascii="Sylfaen" w:hAnsi="Sylfaen"/>
          <w:b/>
          <w:lang w:val="ka-GE"/>
        </w:rPr>
      </w:pPr>
      <w:r w:rsidRPr="00272252">
        <w:rPr>
          <w:rFonts w:ascii="Sylfaen" w:hAnsi="Sylfaen"/>
          <w:b/>
          <w:lang w:val="ka-GE"/>
        </w:rPr>
        <w:lastRenderedPageBreak/>
        <w:t>ენტერალური ზონდი, რომელიც გამოიყენება EN-სთვის, ასევე შეიძლება გამოყენებულ იქნას წამლის მისაღებად, თუკი დადასტურდება პრეპარატის გამოყენების ეფექტურობა.</w:t>
      </w:r>
    </w:p>
    <w:p w:rsidR="00C64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C64EBD" w:rsidRPr="00272252">
        <w:rPr>
          <w:rFonts w:ascii="Sylfaen" w:hAnsi="Sylfaen"/>
          <w:b/>
          <w:lang w:val="ka-GE"/>
        </w:rPr>
        <w:t xml:space="preserve"> </w:t>
      </w:r>
      <w:r w:rsidRPr="00272252">
        <w:rPr>
          <w:rFonts w:ascii="Sylfaen" w:hAnsi="Sylfaen"/>
          <w:b/>
          <w:lang w:val="ka-GE"/>
        </w:rPr>
        <w:t>ძლიერი კონსესუსი</w:t>
      </w:r>
      <w:r w:rsidR="00C64EBD" w:rsidRPr="00272252">
        <w:rPr>
          <w:rFonts w:ascii="Sylfaen" w:hAnsi="Sylfaen"/>
          <w:b/>
          <w:lang w:val="ka-GE"/>
        </w:rPr>
        <w:t xml:space="preserve"> (92</w:t>
      </w:r>
      <w:r w:rsidRPr="00272252">
        <w:rPr>
          <w:rFonts w:ascii="Sylfaen" w:hAnsi="Sylfaen"/>
          <w:b/>
          <w:lang w:val="ka-GE"/>
        </w:rPr>
        <w:t>%-იანი თანხმობა</w:t>
      </w:r>
      <w:r w:rsidR="00C64EBD" w:rsidRPr="00272252">
        <w:rPr>
          <w:rFonts w:ascii="Sylfaen" w:hAnsi="Sylfaen"/>
          <w:b/>
          <w:lang w:val="ka-GE"/>
        </w:rPr>
        <w:t>)</w:t>
      </w:r>
    </w:p>
    <w:p w:rsidR="00C64EBD" w:rsidRPr="00272252" w:rsidRDefault="007F232D"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C64EBD" w:rsidRPr="00272252">
        <w:rPr>
          <w:rFonts w:ascii="Sylfaen" w:hAnsi="Sylfaen"/>
          <w:b/>
          <w:lang w:val="ka-GE"/>
        </w:rPr>
        <w:t>34</w:t>
      </w:r>
    </w:p>
    <w:p w:rsidR="007F232D" w:rsidRPr="00272252" w:rsidRDefault="007F232D" w:rsidP="00272252">
      <w:pPr>
        <w:spacing w:line="276" w:lineRule="auto"/>
        <w:jc w:val="both"/>
        <w:rPr>
          <w:rFonts w:ascii="Sylfaen" w:hAnsi="Sylfaen"/>
          <w:b/>
          <w:lang w:val="ka-GE"/>
        </w:rPr>
      </w:pPr>
      <w:r w:rsidRPr="00272252">
        <w:rPr>
          <w:rFonts w:ascii="Sylfaen" w:hAnsi="Sylfaen"/>
          <w:b/>
          <w:lang w:val="ka-GE"/>
        </w:rPr>
        <w:t>თუ ენტერალური ზონდი გამოიყენება წამლის მისაღებად, ფარმაცევტის მონაწილეობით პაციენტებს და მომვლელებს უნდა მიეწოდოთ ადეკვატური ინფორმაცია.</w:t>
      </w:r>
    </w:p>
    <w:p w:rsidR="00C64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C64EBD" w:rsidRPr="00272252">
        <w:rPr>
          <w:rFonts w:ascii="Sylfaen" w:hAnsi="Sylfaen"/>
          <w:b/>
          <w:lang w:val="ka-GE"/>
        </w:rPr>
        <w:t xml:space="preserve"> </w:t>
      </w:r>
      <w:r w:rsidRPr="00272252">
        <w:rPr>
          <w:rFonts w:ascii="Sylfaen" w:hAnsi="Sylfaen"/>
          <w:b/>
          <w:lang w:val="ka-GE"/>
        </w:rPr>
        <w:t>ძლიერი კონსესუსი</w:t>
      </w:r>
      <w:r w:rsidR="00C64EBD" w:rsidRPr="00272252">
        <w:rPr>
          <w:rFonts w:ascii="Sylfaen" w:hAnsi="Sylfaen"/>
          <w:b/>
          <w:lang w:val="ka-GE"/>
        </w:rPr>
        <w:t xml:space="preserve"> (100</w:t>
      </w:r>
      <w:r w:rsidRPr="00272252">
        <w:rPr>
          <w:rFonts w:ascii="Sylfaen" w:hAnsi="Sylfaen"/>
          <w:b/>
          <w:lang w:val="ka-GE"/>
        </w:rPr>
        <w:t>%-იანი თანხმობა</w:t>
      </w:r>
      <w:r w:rsidR="00C64EBD" w:rsidRPr="00272252">
        <w:rPr>
          <w:rFonts w:ascii="Sylfaen" w:hAnsi="Sylfaen"/>
          <w:b/>
          <w:lang w:val="ka-GE"/>
        </w:rPr>
        <w:t>)</w:t>
      </w:r>
    </w:p>
    <w:p w:rsidR="00C64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C64EBD" w:rsidRPr="00272252">
        <w:rPr>
          <w:rFonts w:ascii="Sylfaen" w:hAnsi="Sylfaen"/>
          <w:b/>
          <w:lang w:val="ka-GE"/>
        </w:rPr>
        <w:t xml:space="preserve"> </w:t>
      </w:r>
      <w:r w:rsidR="007F232D" w:rsidRPr="00272252">
        <w:rPr>
          <w:rFonts w:ascii="Sylfaen" w:hAnsi="Sylfaen"/>
          <w:b/>
          <w:lang w:val="ka-GE"/>
        </w:rPr>
        <w:t>რეკომენდაციებზე</w:t>
      </w:r>
      <w:r w:rsidR="00C64EBD" w:rsidRPr="00272252">
        <w:rPr>
          <w:rFonts w:ascii="Sylfaen" w:hAnsi="Sylfaen"/>
          <w:b/>
          <w:lang w:val="ka-GE"/>
        </w:rPr>
        <w:t xml:space="preserve"> 33 </w:t>
      </w:r>
      <w:r w:rsidR="007F232D" w:rsidRPr="00272252">
        <w:rPr>
          <w:rFonts w:ascii="Sylfaen" w:hAnsi="Sylfaen"/>
          <w:b/>
          <w:lang w:val="ka-GE"/>
        </w:rPr>
        <w:t>და</w:t>
      </w:r>
      <w:r w:rsidR="00C64EBD" w:rsidRPr="00272252">
        <w:rPr>
          <w:rFonts w:ascii="Sylfaen" w:hAnsi="Sylfaen"/>
          <w:b/>
          <w:lang w:val="ka-GE"/>
        </w:rPr>
        <w:t xml:space="preserve"> 34</w:t>
      </w:r>
    </w:p>
    <w:p w:rsidR="00101448" w:rsidRPr="00272252" w:rsidRDefault="0017049B" w:rsidP="00272252">
      <w:pPr>
        <w:spacing w:line="276" w:lineRule="auto"/>
        <w:jc w:val="both"/>
        <w:rPr>
          <w:rFonts w:ascii="Sylfaen" w:hAnsi="Sylfaen"/>
          <w:lang w:val="ka-GE"/>
        </w:rPr>
      </w:pPr>
      <w:r w:rsidRPr="00272252">
        <w:rPr>
          <w:rFonts w:ascii="Sylfaen" w:hAnsi="Sylfaen"/>
          <w:lang w:val="ka-GE"/>
        </w:rPr>
        <w:t>ენტერალური კვების ზონდის საშუალებით მედიკამენტების მიღება ფართოდ გავრცელებული პრაქტიკაა, მაგრამ დიდ ბრიტანეთში ჩატარებულმა ბოლო გამოკვლევამ</w:t>
      </w:r>
      <w:r w:rsidR="00E31EDB">
        <w:rPr>
          <w:rFonts w:ascii="Sylfaen" w:hAnsi="Sylfaen"/>
          <w:lang w:val="ka-GE"/>
        </w:rPr>
        <w:t xml:space="preserve"> [</w:t>
      </w:r>
      <w:r w:rsidRPr="00272252">
        <w:rPr>
          <w:rFonts w:ascii="Sylfaen" w:hAnsi="Sylfaen"/>
          <w:lang w:val="ka-GE"/>
        </w:rPr>
        <w:t xml:space="preserve">92] აჩვენა, რომ მომვლელების 30% -ზე მეტი, რომლებიც უვლიან პაციენტებს, რომლებსაც სჭირდებათ ენტერალური საკვების ზონდით მედიკამენტების მიღება, ინფორმაცია არ მიუღიათ. გარდა ამისა, ეს გამოკვლევა ჩატარდა პაციენტთა დახმარების ეროვნული ჯგუფის მეშვეობით და შესაძლოა, უფრო ფართო მოსახლეობაში </w:t>
      </w:r>
      <w:r w:rsidR="00101448" w:rsidRPr="00272252">
        <w:rPr>
          <w:rFonts w:ascii="Sylfaen" w:hAnsi="Sylfaen"/>
          <w:lang w:val="ka-GE"/>
        </w:rPr>
        <w:t>კიდევ უფრო ნაკლები</w:t>
      </w:r>
      <w:r w:rsidRPr="00272252">
        <w:rPr>
          <w:rFonts w:ascii="Sylfaen" w:hAnsi="Sylfaen"/>
          <w:lang w:val="ka-GE"/>
        </w:rPr>
        <w:t xml:space="preserve"> </w:t>
      </w:r>
      <w:r w:rsidR="00101448" w:rsidRPr="00272252">
        <w:rPr>
          <w:rFonts w:ascii="Sylfaen" w:hAnsi="Sylfaen"/>
          <w:lang w:val="ka-GE"/>
        </w:rPr>
        <w:t>მომვლელი</w:t>
      </w:r>
      <w:r w:rsidRPr="00272252">
        <w:rPr>
          <w:rFonts w:ascii="Sylfaen" w:hAnsi="Sylfaen"/>
          <w:lang w:val="ka-GE"/>
        </w:rPr>
        <w:t xml:space="preserve"> </w:t>
      </w:r>
      <w:r w:rsidR="00101448" w:rsidRPr="00272252">
        <w:rPr>
          <w:rFonts w:ascii="Sylfaen" w:hAnsi="Sylfaen"/>
          <w:lang w:val="ka-GE"/>
        </w:rPr>
        <w:t>იღებს</w:t>
      </w:r>
      <w:r w:rsidRPr="00272252">
        <w:rPr>
          <w:rFonts w:ascii="Sylfaen" w:hAnsi="Sylfaen"/>
          <w:lang w:val="ka-GE"/>
        </w:rPr>
        <w:t xml:space="preserve"> ინფორმაცია</w:t>
      </w:r>
      <w:r w:rsidR="00101448" w:rsidRPr="00272252">
        <w:rPr>
          <w:rFonts w:ascii="Sylfaen" w:hAnsi="Sylfaen"/>
          <w:lang w:val="ka-GE"/>
        </w:rPr>
        <w:t>ს</w:t>
      </w:r>
      <w:r w:rsidRPr="00272252">
        <w:rPr>
          <w:rFonts w:ascii="Sylfaen" w:hAnsi="Sylfaen"/>
          <w:lang w:val="ka-GE"/>
        </w:rPr>
        <w:t xml:space="preserve">. ენტერალური კვების </w:t>
      </w:r>
      <w:r w:rsidR="00101448" w:rsidRPr="00272252">
        <w:rPr>
          <w:rFonts w:ascii="Sylfaen" w:hAnsi="Sylfaen"/>
          <w:lang w:val="ka-GE"/>
        </w:rPr>
        <w:t>ზონდის წამლების მისაღებად</w:t>
      </w:r>
      <w:r w:rsidRPr="00272252">
        <w:rPr>
          <w:rFonts w:ascii="Sylfaen" w:hAnsi="Sylfaen"/>
          <w:lang w:val="ka-GE"/>
        </w:rPr>
        <w:t xml:space="preserve"> გამოყენებისას აუცილებელია </w:t>
      </w:r>
      <w:r w:rsidR="00101448" w:rsidRPr="00272252">
        <w:rPr>
          <w:rFonts w:ascii="Sylfaen" w:hAnsi="Sylfaen"/>
          <w:lang w:val="ka-GE"/>
        </w:rPr>
        <w:t>შეამოწმოთ, რომ ზონდი არ არის დაბლოკილი,</w:t>
      </w:r>
      <w:r w:rsidRPr="00272252">
        <w:rPr>
          <w:rFonts w:ascii="Sylfaen" w:hAnsi="Sylfaen"/>
          <w:lang w:val="ka-GE"/>
        </w:rPr>
        <w:t xml:space="preserve"> ხოლო მედიკამენტების </w:t>
      </w:r>
      <w:r w:rsidR="00101448" w:rsidRPr="00272252">
        <w:rPr>
          <w:rFonts w:ascii="Sylfaen" w:hAnsi="Sylfaen"/>
          <w:lang w:val="ka-GE"/>
        </w:rPr>
        <w:t>დამნიშვნელს,</w:t>
      </w:r>
      <w:r w:rsidRPr="00272252">
        <w:rPr>
          <w:rFonts w:ascii="Sylfaen" w:hAnsi="Sylfaen"/>
          <w:lang w:val="ka-GE"/>
        </w:rPr>
        <w:t xml:space="preserve"> </w:t>
      </w:r>
      <w:r w:rsidR="00101448" w:rsidRPr="00272252">
        <w:rPr>
          <w:rFonts w:ascii="Sylfaen" w:hAnsi="Sylfaen"/>
          <w:lang w:val="ka-GE"/>
        </w:rPr>
        <w:t>მომმარაგებელს</w:t>
      </w:r>
      <w:r w:rsidRPr="00272252">
        <w:rPr>
          <w:rFonts w:ascii="Sylfaen" w:hAnsi="Sylfaen"/>
          <w:lang w:val="ka-GE"/>
        </w:rPr>
        <w:t xml:space="preserve"> და </w:t>
      </w:r>
      <w:r w:rsidR="00101448" w:rsidRPr="00272252">
        <w:rPr>
          <w:rFonts w:ascii="Sylfaen" w:hAnsi="Sylfaen"/>
          <w:lang w:val="ka-GE"/>
        </w:rPr>
        <w:t>წამლის მიმწოდებელს</w:t>
      </w:r>
      <w:r w:rsidRPr="00272252">
        <w:rPr>
          <w:rFonts w:ascii="Sylfaen" w:hAnsi="Sylfaen"/>
          <w:lang w:val="ka-GE"/>
        </w:rPr>
        <w:t xml:space="preserve"> </w:t>
      </w:r>
      <w:r w:rsidR="00101448" w:rsidRPr="00272252">
        <w:rPr>
          <w:rFonts w:ascii="Sylfaen" w:hAnsi="Sylfaen"/>
          <w:lang w:val="ka-GE"/>
        </w:rPr>
        <w:t>ესმით</w:t>
      </w:r>
      <w:r w:rsidRPr="00272252">
        <w:rPr>
          <w:rFonts w:ascii="Sylfaen" w:hAnsi="Sylfaen"/>
          <w:lang w:val="ka-GE"/>
        </w:rPr>
        <w:t xml:space="preserve"> თავიანთი პასუხისმგებლობა </w:t>
      </w:r>
      <w:r w:rsidR="00101448" w:rsidRPr="00272252">
        <w:rPr>
          <w:rFonts w:ascii="Sylfaen" w:hAnsi="Sylfaen"/>
          <w:lang w:val="ka-GE"/>
        </w:rPr>
        <w:t>არალიცენზირებული</w:t>
      </w:r>
      <w:r w:rsidRPr="00272252">
        <w:rPr>
          <w:rFonts w:ascii="Sylfaen" w:hAnsi="Sylfaen"/>
          <w:lang w:val="ka-GE"/>
        </w:rPr>
        <w:t xml:space="preserve"> ან </w:t>
      </w:r>
      <w:r w:rsidR="00101448" w:rsidRPr="00272252">
        <w:rPr>
          <w:rFonts w:ascii="Sylfaen" w:hAnsi="Sylfaen"/>
          <w:lang w:val="ka-GE"/>
        </w:rPr>
        <w:t xml:space="preserve">ლიცენზირებული მაგრამ უიარლიყო მედიკამენტების გამოყენების </w:t>
      </w:r>
      <w:r w:rsidRPr="00272252">
        <w:rPr>
          <w:rFonts w:ascii="Sylfaen" w:hAnsi="Sylfaen"/>
          <w:lang w:val="ka-GE"/>
        </w:rPr>
        <w:t xml:space="preserve">შედეგად გამოწვეულ უარყოფით მოვლენებზე. </w:t>
      </w:r>
    </w:p>
    <w:p w:rsidR="00F04213" w:rsidRPr="00272252" w:rsidRDefault="00F04213" w:rsidP="00272252">
      <w:pPr>
        <w:spacing w:line="276" w:lineRule="auto"/>
        <w:jc w:val="both"/>
        <w:rPr>
          <w:rFonts w:ascii="Sylfaen" w:hAnsi="Sylfaen"/>
          <w:lang w:val="ka-GE"/>
        </w:rPr>
      </w:pPr>
      <w:r w:rsidRPr="00272252">
        <w:rPr>
          <w:rFonts w:ascii="Sylfaen" w:hAnsi="Sylfaen"/>
          <w:lang w:val="ka-GE"/>
        </w:rPr>
        <w:t>საჭიროა გაიაროთ კონსულტაცია პროდუქტის მახასიათებლების შესაბამის რეზიუმეში, რათა გაიგოთ სამართლებრივი მდგომარეობა ინდივიდუალური რეცეპტებისა და დოზირების ფორმებთან დაკავშირებით. პროდუქტის გამოყენება პროდუქტის მახასიათებლების რეზიუმეში მითითებული პირობების მიღმა შეიცავს დამატებით პასუხისმგებლობას, რომელიც უნდა იქნას მიღებული წამლის გამოწერამდე, მიწოდებამდე ან მიღებამდე. დასაღეჭი მედიკამენტები თავიდან უნდა იქნას აცილებული, როდესაც ეს შესაძლებელია, პრეპარატის ზემოქმედების პოტენციური რისკისა და დოზირების უზუსტობის გამო. დოზირების ფორმის არჩევა ენტერალური კვების ზონდის საშუალებით ასევე წარმოადგენს პრაქტიკულ მოსაზრებებს. მაგალითად, მაშინ როდესაც შესაძლებელია ზოგადად უფრო მაღალი იყოს ზონდის ოკლუზია, ნაზოგასტრიული და სილიკონის PEG ზონდების საშუალებით მყარი დოზირების ფორმების გამოყენებისას</w:t>
      </w:r>
      <w:r w:rsidR="001249E2" w:rsidRPr="00272252">
        <w:rPr>
          <w:rFonts w:ascii="Sylfaen" w:hAnsi="Sylfaen"/>
          <w:lang w:val="ka-GE"/>
        </w:rPr>
        <w:t xml:space="preserve">, საჭიროა სიფრთხილის დაცვა თხევადი მედიკამენტების მიწოდებით, ვინაიდან ისინი შეიძლება შეიცავდნენ სორბიტოლს, რომელიც, როგორც ცნობილია, ხელს უწყობს დიარეას (ოსმოსური დიარეის შემთხვევების 48%, n </w:t>
      </w:r>
      <w:r w:rsidR="007A69D7" w:rsidRPr="00272252">
        <w:rPr>
          <w:rFonts w:ascii="Sylfaen" w:hAnsi="Sylfaen"/>
          <w:lang w:val="ka-GE"/>
        </w:rPr>
        <w:t>=</w:t>
      </w:r>
      <w:r w:rsidR="001249E2" w:rsidRPr="00272252">
        <w:rPr>
          <w:rFonts w:ascii="Sylfaen" w:hAnsi="Sylfaen"/>
          <w:lang w:val="ka-GE"/>
        </w:rPr>
        <w:t xml:space="preserve"> 14)</w:t>
      </w:r>
      <w:r w:rsidR="00E31EDB">
        <w:rPr>
          <w:rFonts w:ascii="Sylfaen" w:hAnsi="Sylfaen"/>
          <w:lang w:val="ka-GE"/>
        </w:rPr>
        <w:t xml:space="preserve"> [</w:t>
      </w:r>
      <w:r w:rsidR="001249E2" w:rsidRPr="00272252">
        <w:rPr>
          <w:rFonts w:ascii="Sylfaen" w:hAnsi="Sylfaen"/>
          <w:lang w:val="ka-GE"/>
        </w:rPr>
        <w:t>93], ან ისინი არიან ოსმოლარობის &gt; 500-600 mOsm/კგ, რომელიც საკმარისად მაღალია და შეიძლება გამოიწვიოს ნაწლავის დარღვევები</w:t>
      </w:r>
      <w:r w:rsidR="00E31EDB">
        <w:rPr>
          <w:rFonts w:ascii="Sylfaen" w:hAnsi="Sylfaen"/>
          <w:lang w:val="ka-GE"/>
        </w:rPr>
        <w:t xml:space="preserve"> [</w:t>
      </w:r>
      <w:r w:rsidR="001249E2" w:rsidRPr="00272252">
        <w:rPr>
          <w:rFonts w:ascii="Sylfaen" w:hAnsi="Sylfaen"/>
          <w:lang w:val="ka-GE"/>
        </w:rPr>
        <w:t>77].</w:t>
      </w:r>
    </w:p>
    <w:p w:rsidR="001249E2" w:rsidRPr="00272252" w:rsidRDefault="001249E2" w:rsidP="00272252">
      <w:pPr>
        <w:spacing w:line="276" w:lineRule="auto"/>
        <w:jc w:val="both"/>
        <w:rPr>
          <w:rFonts w:ascii="Sylfaen" w:hAnsi="Sylfaen"/>
          <w:lang w:val="ka-GE"/>
        </w:rPr>
      </w:pPr>
      <w:r w:rsidRPr="00272252">
        <w:rPr>
          <w:rFonts w:ascii="Sylfaen" w:hAnsi="Sylfaen"/>
          <w:lang w:val="ka-GE"/>
        </w:rPr>
        <w:t>ფარმაცევტი იდეალურ მდგომარეობაშია, რომ გასცეს რჩევა ენტერალური კვების ზონდით მედიკამენტების ადმინისტრირებასთან დაკავშირებით და მართლაც, ფარმაცევტების მონაწილეობა რეკომენდირებულია ეროვნულ სახელმძღვანელოში</w:t>
      </w:r>
      <w:r w:rsidR="00E31EDB">
        <w:rPr>
          <w:rFonts w:ascii="Sylfaen" w:hAnsi="Sylfaen"/>
          <w:lang w:val="ka-GE"/>
        </w:rPr>
        <w:t xml:space="preserve"> [</w:t>
      </w:r>
      <w:r w:rsidRPr="00272252">
        <w:rPr>
          <w:rFonts w:ascii="Sylfaen" w:hAnsi="Sylfaen"/>
          <w:lang w:val="ka-GE"/>
        </w:rPr>
        <w:t xml:space="preserve">77]. ფარმაცევტს შეუძლია შესთავაზოს ალტერნატიული მედიკამენტები ან პაციენტის მართვის ალტერნატიული </w:t>
      </w:r>
      <w:r w:rsidRPr="00272252">
        <w:rPr>
          <w:rFonts w:ascii="Sylfaen" w:hAnsi="Sylfaen"/>
          <w:lang w:val="ka-GE"/>
        </w:rPr>
        <w:lastRenderedPageBreak/>
        <w:t>ვარიანტები, როდესაც მათ სთხოვენ რჩევას ენტერალური საკვების ზონდის საშუალებით კონკრეტული პრეპარატის მიღების შესახებ.</w:t>
      </w:r>
    </w:p>
    <w:p w:rsidR="00B45625" w:rsidRPr="00272252" w:rsidRDefault="00B45625" w:rsidP="00272252">
      <w:pPr>
        <w:spacing w:line="276" w:lineRule="auto"/>
        <w:jc w:val="both"/>
        <w:rPr>
          <w:rFonts w:ascii="Sylfaen" w:hAnsi="Sylfaen"/>
          <w:lang w:val="ka-GE"/>
        </w:rPr>
      </w:pP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35</w:t>
      </w:r>
    </w:p>
    <w:p w:rsidR="00BD1615" w:rsidRPr="00272252" w:rsidRDefault="00BD1615" w:rsidP="00272252">
      <w:pPr>
        <w:spacing w:line="276" w:lineRule="auto"/>
        <w:jc w:val="both"/>
        <w:rPr>
          <w:rFonts w:ascii="Sylfaen" w:hAnsi="Sylfaen"/>
          <w:b/>
          <w:lang w:val="ka-GE"/>
        </w:rPr>
      </w:pPr>
      <w:r w:rsidRPr="00272252">
        <w:rPr>
          <w:rFonts w:ascii="Sylfaen" w:hAnsi="Sylfaen"/>
          <w:b/>
          <w:lang w:val="ka-GE"/>
        </w:rPr>
        <w:t>სათანადო დამხმარე საშუალებები, შპრიცების ჩათვლით, უნდა იქნას გამოყენებული ენტერალური ზონდის საშუალებით წამლის მისაღებად აღიარებული სტანდარტის კონექტორების გამოყენებით, რათა თავიდან აიცილოთ არასწორი კავშირით გამოწვეული შეცდომები.</w:t>
      </w:r>
    </w:p>
    <w:p w:rsidR="00B45625"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B45625" w:rsidRPr="00272252">
        <w:rPr>
          <w:rFonts w:ascii="Sylfaen" w:hAnsi="Sylfaen"/>
          <w:b/>
          <w:lang w:val="ka-GE"/>
        </w:rPr>
        <w:t xml:space="preserve"> A (ISO </w:t>
      </w:r>
      <w:r w:rsidR="00BD1615" w:rsidRPr="00272252">
        <w:rPr>
          <w:rFonts w:ascii="Sylfaen" w:hAnsi="Sylfaen"/>
          <w:b/>
          <w:lang w:val="ka-GE"/>
        </w:rPr>
        <w:t>სტანდარტი</w:t>
      </w:r>
      <w:r w:rsidR="00B45625" w:rsidRPr="00272252">
        <w:rPr>
          <w:rFonts w:ascii="Sylfaen" w:hAnsi="Sylfaen"/>
          <w:b/>
          <w:lang w:val="ka-GE"/>
        </w:rPr>
        <w:t xml:space="preserve">) </w:t>
      </w:r>
      <w:r w:rsidR="00DC3976" w:rsidRPr="00272252">
        <w:rPr>
          <w:rFonts w:ascii="Sylfaen" w:hAnsi="Sylfaen"/>
          <w:b/>
          <w:lang w:val="ka-GE"/>
        </w:rPr>
        <w:t xml:space="preserve">- </w:t>
      </w:r>
      <w:r w:rsidR="002D6C14" w:rsidRPr="00272252">
        <w:rPr>
          <w:rFonts w:ascii="Sylfaen" w:hAnsi="Sylfaen"/>
          <w:b/>
          <w:lang w:val="ka-GE"/>
        </w:rPr>
        <w:t>ძლიერი კონსესუსი</w:t>
      </w:r>
      <w:r w:rsidR="00B45625" w:rsidRPr="00272252">
        <w:rPr>
          <w:rFonts w:ascii="Sylfaen" w:hAnsi="Sylfaen"/>
          <w:b/>
          <w:lang w:val="ka-GE"/>
        </w:rPr>
        <w:t xml:space="preserve"> (100</w:t>
      </w:r>
      <w:r w:rsidR="002D6C14"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BD1615" w:rsidP="00272252">
      <w:pPr>
        <w:spacing w:line="276" w:lineRule="auto"/>
        <w:jc w:val="both"/>
        <w:rPr>
          <w:rFonts w:ascii="Sylfaen" w:hAnsi="Sylfaen"/>
          <w:b/>
          <w:lang w:val="ka-GE"/>
        </w:rPr>
      </w:pPr>
      <w:r w:rsidRPr="00272252">
        <w:rPr>
          <w:rFonts w:ascii="Sylfaen" w:hAnsi="Sylfaen"/>
          <w:b/>
          <w:lang w:val="ka-GE"/>
        </w:rPr>
        <w:t>რეკომენდაცია</w:t>
      </w:r>
      <w:r w:rsidR="00B45625" w:rsidRPr="00272252">
        <w:rPr>
          <w:rFonts w:ascii="Sylfaen" w:hAnsi="Sylfaen"/>
          <w:b/>
          <w:lang w:val="ka-GE"/>
        </w:rPr>
        <w:t xml:space="preserve"> 36</w:t>
      </w:r>
    </w:p>
    <w:p w:rsidR="00F0571C" w:rsidRPr="00272252" w:rsidRDefault="00120B63" w:rsidP="00272252">
      <w:pPr>
        <w:spacing w:line="276" w:lineRule="auto"/>
        <w:jc w:val="both"/>
        <w:rPr>
          <w:rFonts w:ascii="Sylfaen" w:hAnsi="Sylfaen"/>
          <w:b/>
          <w:lang w:val="ka-GE"/>
        </w:rPr>
      </w:pPr>
      <w:r w:rsidRPr="00272252">
        <w:rPr>
          <w:rFonts w:ascii="Sylfaen" w:hAnsi="Sylfaen"/>
          <w:b/>
          <w:lang w:val="ka-GE"/>
        </w:rPr>
        <w:t>ენტერალური ზონდით წამლების ადმინისტრირებისას საჭიროა</w:t>
      </w:r>
      <w:r w:rsidR="00F0571C" w:rsidRPr="00272252">
        <w:rPr>
          <w:rFonts w:ascii="Sylfaen" w:hAnsi="Sylfaen"/>
          <w:b/>
          <w:lang w:val="ka-GE"/>
        </w:rPr>
        <w:t xml:space="preserve"> ზომები</w:t>
      </w:r>
      <w:r w:rsidRPr="00272252">
        <w:rPr>
          <w:rFonts w:ascii="Sylfaen" w:hAnsi="Sylfaen"/>
          <w:b/>
          <w:lang w:val="ka-GE"/>
        </w:rPr>
        <w:t>ს მიღება</w:t>
      </w:r>
      <w:r w:rsidR="00F0571C" w:rsidRPr="00272252">
        <w:rPr>
          <w:rFonts w:ascii="Sylfaen" w:hAnsi="Sylfaen"/>
          <w:b/>
          <w:lang w:val="ka-GE"/>
        </w:rPr>
        <w:t xml:space="preserve"> მედიკამენტების სწორი დოზირების უზრუნველსაყოფად, </w:t>
      </w:r>
      <w:r w:rsidRPr="00272252">
        <w:rPr>
          <w:rFonts w:ascii="Sylfaen" w:hAnsi="Sylfaen"/>
          <w:b/>
          <w:lang w:val="ka-GE"/>
        </w:rPr>
        <w:t>მაგალითად დაბალი</w:t>
      </w:r>
      <w:r w:rsidR="00F0571C" w:rsidRPr="00272252">
        <w:rPr>
          <w:rFonts w:ascii="Sylfaen" w:hAnsi="Sylfaen"/>
          <w:b/>
          <w:lang w:val="ka-GE"/>
        </w:rPr>
        <w:t xml:space="preserve"> </w:t>
      </w:r>
      <w:r w:rsidRPr="00272252">
        <w:rPr>
          <w:rFonts w:ascii="Sylfaen" w:hAnsi="Sylfaen"/>
          <w:b/>
          <w:lang w:val="ka-GE"/>
        </w:rPr>
        <w:t>დოზის</w:t>
      </w:r>
      <w:r w:rsidR="00F0571C" w:rsidRPr="00272252">
        <w:rPr>
          <w:rFonts w:ascii="Sylfaen" w:hAnsi="Sylfaen"/>
          <w:b/>
          <w:lang w:val="ka-GE"/>
        </w:rPr>
        <w:t xml:space="preserve"> წვეტიანი ENFit შპრიცების გამოყენებისას. </w:t>
      </w:r>
      <w:r w:rsidRPr="00272252">
        <w:rPr>
          <w:rFonts w:ascii="Sylfaen" w:hAnsi="Sylfaen"/>
          <w:b/>
          <w:lang w:val="ka-GE"/>
        </w:rPr>
        <w:t>დაუშვებელია დაბალი დოზის წვეტიანი ENFit შპრიცის დაფერთხვა წამლის მოსაშორებლად.</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B45625" w:rsidRPr="00272252">
        <w:rPr>
          <w:rFonts w:ascii="Sylfaen" w:hAnsi="Sylfaen"/>
          <w:b/>
          <w:lang w:val="ka-GE"/>
        </w:rPr>
        <w:t xml:space="preserve"> </w:t>
      </w:r>
      <w:r w:rsidRPr="00272252">
        <w:rPr>
          <w:rFonts w:ascii="Sylfaen" w:hAnsi="Sylfaen"/>
          <w:b/>
          <w:lang w:val="ka-GE"/>
        </w:rPr>
        <w:t>ძლიერი კონსესუსი</w:t>
      </w:r>
      <w:r w:rsidR="00B45625" w:rsidRPr="00272252">
        <w:rPr>
          <w:rFonts w:ascii="Sylfaen" w:hAnsi="Sylfaen"/>
          <w:b/>
          <w:lang w:val="ka-GE"/>
        </w:rPr>
        <w:t xml:space="preserve"> (100</w:t>
      </w:r>
      <w:r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B45625" w:rsidRPr="00272252">
        <w:rPr>
          <w:rFonts w:ascii="Sylfaen" w:hAnsi="Sylfaen"/>
          <w:b/>
          <w:lang w:val="ka-GE"/>
        </w:rPr>
        <w:t xml:space="preserve"> </w:t>
      </w:r>
      <w:r w:rsidR="00F0571C" w:rsidRPr="00272252">
        <w:rPr>
          <w:rFonts w:ascii="Sylfaen" w:hAnsi="Sylfaen"/>
          <w:b/>
          <w:lang w:val="ka-GE"/>
        </w:rPr>
        <w:t>რეკომენდაციებზე</w:t>
      </w:r>
      <w:r w:rsidR="00B45625" w:rsidRPr="00272252">
        <w:rPr>
          <w:rFonts w:ascii="Sylfaen" w:hAnsi="Sylfaen"/>
          <w:b/>
          <w:lang w:val="ka-GE"/>
        </w:rPr>
        <w:t xml:space="preserve"> 35 </w:t>
      </w:r>
      <w:r w:rsidR="00F0571C" w:rsidRPr="00272252">
        <w:rPr>
          <w:rFonts w:ascii="Sylfaen" w:hAnsi="Sylfaen"/>
          <w:b/>
          <w:lang w:val="ka-GE"/>
        </w:rPr>
        <w:t>და</w:t>
      </w:r>
      <w:r w:rsidR="00B45625" w:rsidRPr="00272252">
        <w:rPr>
          <w:rFonts w:ascii="Sylfaen" w:hAnsi="Sylfaen"/>
          <w:b/>
          <w:lang w:val="ka-GE"/>
        </w:rPr>
        <w:t xml:space="preserve"> 36</w:t>
      </w:r>
    </w:p>
    <w:p w:rsidR="00C136FC" w:rsidRPr="00272252" w:rsidRDefault="00BB0A76" w:rsidP="00272252">
      <w:pPr>
        <w:spacing w:line="276" w:lineRule="auto"/>
        <w:jc w:val="both"/>
        <w:rPr>
          <w:rFonts w:ascii="Sylfaen" w:hAnsi="Sylfaen"/>
          <w:lang w:val="ka-GE"/>
        </w:rPr>
      </w:pPr>
      <w:r w:rsidRPr="00272252">
        <w:rPr>
          <w:rFonts w:ascii="Sylfaen" w:hAnsi="Sylfaen"/>
          <w:lang w:val="ka-GE"/>
        </w:rPr>
        <w:t>ენტერალური ზონდებისთვის (“ENFit”) აღიარებული სტანდარტი ISO 80369-3 დაინერგა არასწორი კავშირის შეცდომების, მათ შორის ფატალური შეცდომების შემდეგ. ეს სტანდარტი მოითხოვს, რომ ზონდები და დამხმარე საშუალებები, შპრიცების ჩათვლით, იყოს კონკრეტული დიზაინის, რომელიც არ შეიძლება დაკავშირებული იყოს მილით და დამხმარე საშუალებებით, რომლებიც განკუთვნილია სხვა გზით ადმინისტრირებისთვის.</w:t>
      </w:r>
    </w:p>
    <w:p w:rsidR="00BB0A76" w:rsidRPr="00272252" w:rsidRDefault="00010A6D" w:rsidP="00272252">
      <w:pPr>
        <w:spacing w:line="276" w:lineRule="auto"/>
        <w:jc w:val="both"/>
        <w:rPr>
          <w:rFonts w:ascii="Sylfaen" w:hAnsi="Sylfaen"/>
          <w:lang w:val="ka-GE"/>
        </w:rPr>
      </w:pPr>
      <w:r w:rsidRPr="00272252">
        <w:rPr>
          <w:rFonts w:ascii="Sylfaen" w:hAnsi="Sylfaen"/>
          <w:lang w:val="ka-GE"/>
        </w:rPr>
        <w:t xml:space="preserve">ENFit შპრიცების, განსაკუთრებით დაბალი დოზის ENFit შპრიცების გამოყენებისას, წამლის მიღების სიზუსტესთან დაკავშირებული შეშფოთების გამო, განახლდა 1 მლ და 3 მლ დაბალი დოზის შპრიცების დიზაინი. მიუხედავად იმისა, რომ დაბალი დოზის წვერმა შეიძლება გააუმჯობესოს დოზის სიზუსტე, ამან შეიძლება გამოიწვიოს წამლის </w:t>
      </w:r>
      <w:r w:rsidRPr="00272252">
        <w:rPr>
          <w:rFonts w:ascii="Sylfaen" w:hAnsi="Sylfaen"/>
          <w:highlight w:val="yellow"/>
          <w:lang w:val="ka-GE"/>
        </w:rPr>
        <w:t>moat / ტბორის</w:t>
      </w:r>
      <w:r w:rsidRPr="00272252">
        <w:rPr>
          <w:rFonts w:ascii="Sylfaen" w:hAnsi="Sylfaen"/>
          <w:lang w:val="ka-GE"/>
        </w:rPr>
        <w:t xml:space="preserve"> წარმოქმნა რომელსაც უნებლიედ შეუძლია შეცვალოს შეყვანილი წამლის რაოდენობა. ამიტომ, საჭიროა ნაბიჯების გადადგმა, რათა თავიდან იქნას აცილებული არასწორი დოზირება დაბალი დოზის ENFit წვერიიანი შპრიცების გამოყენებისას, ენტერალური ზონდის საშუალებით წამლების მიღებისას. შპრიცის დაფერთხვა წამლის </w:t>
      </w:r>
      <w:r w:rsidRPr="00272252">
        <w:rPr>
          <w:rFonts w:ascii="Sylfaen" w:hAnsi="Sylfaen"/>
          <w:highlight w:val="yellow"/>
          <w:lang w:val="ka-GE"/>
        </w:rPr>
        <w:t>ტბორის</w:t>
      </w:r>
      <w:r w:rsidRPr="00272252">
        <w:rPr>
          <w:rFonts w:ascii="Sylfaen" w:hAnsi="Sylfaen"/>
          <w:lang w:val="ka-GE"/>
        </w:rPr>
        <w:t xml:space="preserve"> მოსაშორებლად გარემოსა და ხალხს აყენებს წამლის ექსპოზიციის რისკის წინაშე და შეიძლება გავლენა მოახდინოს მიღებულ დოზაზე და შესაბამისად, მტკიცებულების არარსებობის შემთხვევაში, ეს არ არის რეკომენდებული პრაქტიკა. </w:t>
      </w:r>
    </w:p>
    <w:p w:rsidR="00B45625" w:rsidRPr="00272252" w:rsidRDefault="00B45625" w:rsidP="00272252">
      <w:pPr>
        <w:spacing w:line="276" w:lineRule="auto"/>
        <w:jc w:val="both"/>
        <w:rPr>
          <w:rFonts w:ascii="Sylfaen" w:hAnsi="Sylfaen"/>
          <w:lang w:val="ka-GE"/>
        </w:rPr>
      </w:pP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37</w:t>
      </w:r>
    </w:p>
    <w:p w:rsidR="00CF1204" w:rsidRPr="00272252" w:rsidRDefault="00CF1204" w:rsidP="00272252">
      <w:pPr>
        <w:spacing w:line="276" w:lineRule="auto"/>
        <w:jc w:val="both"/>
        <w:rPr>
          <w:rFonts w:ascii="Sylfaen" w:hAnsi="Sylfaen"/>
          <w:b/>
          <w:lang w:val="ka-GE"/>
        </w:rPr>
      </w:pPr>
      <w:r w:rsidRPr="00272252">
        <w:rPr>
          <w:rFonts w:ascii="Sylfaen" w:hAnsi="Sylfaen"/>
          <w:b/>
          <w:lang w:val="ka-GE"/>
        </w:rPr>
        <w:t xml:space="preserve">უნდა დადასტურდეს ენტერალური ზონდის საშუალებით პრეპარატის მიღების აუცილებლობა და მიზანშეწონილობა, ფაქტორების გათვალისწინებით, მათ შორის, წამლის </w:t>
      </w:r>
      <w:r w:rsidRPr="00272252">
        <w:rPr>
          <w:rFonts w:ascii="Sylfaen" w:hAnsi="Sylfaen"/>
          <w:b/>
          <w:lang w:val="ka-GE"/>
        </w:rPr>
        <w:lastRenderedPageBreak/>
        <w:t xml:space="preserve">ადმინისტრირების ადგილის ნებისმიერი მოქმედება და მედიკამენტების პოტენციური ურთიერთქმედება ენტერულ ფორმულასა და ენტერალური კვების ზონდთან. </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C3976" w:rsidRPr="00272252">
        <w:rPr>
          <w:rFonts w:ascii="Sylfaen" w:hAnsi="Sylfaen"/>
          <w:b/>
          <w:lang w:val="ka-GE"/>
        </w:rPr>
        <w:t xml:space="preserve"> -</w:t>
      </w:r>
      <w:r w:rsidR="00B45625" w:rsidRPr="00272252">
        <w:rPr>
          <w:rFonts w:ascii="Sylfaen" w:hAnsi="Sylfaen"/>
          <w:b/>
          <w:lang w:val="ka-GE"/>
        </w:rPr>
        <w:t xml:space="preserve"> </w:t>
      </w:r>
      <w:r w:rsidRPr="00272252">
        <w:rPr>
          <w:rFonts w:ascii="Sylfaen" w:hAnsi="Sylfaen"/>
          <w:b/>
          <w:lang w:val="ka-GE"/>
        </w:rPr>
        <w:t>ძლიერი კონსესუსი</w:t>
      </w:r>
      <w:r w:rsidR="00B45625" w:rsidRPr="00272252">
        <w:rPr>
          <w:rFonts w:ascii="Sylfaen" w:hAnsi="Sylfaen"/>
          <w:b/>
          <w:lang w:val="ka-GE"/>
        </w:rPr>
        <w:t xml:space="preserve"> (100</w:t>
      </w:r>
      <w:r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60388A" w:rsidRPr="00272252" w:rsidRDefault="0060388A" w:rsidP="00272252">
      <w:pPr>
        <w:spacing w:line="276" w:lineRule="auto"/>
        <w:jc w:val="both"/>
        <w:rPr>
          <w:rFonts w:ascii="Sylfaen" w:hAnsi="Sylfaen"/>
          <w:lang w:val="ka-GE"/>
        </w:rPr>
      </w:pPr>
      <w:r w:rsidRPr="00272252">
        <w:rPr>
          <w:rFonts w:ascii="Sylfaen" w:hAnsi="Sylfaen"/>
          <w:lang w:val="ka-GE"/>
        </w:rPr>
        <w:t xml:space="preserve">ენტერალური </w:t>
      </w:r>
      <w:r w:rsidR="000F4449" w:rsidRPr="00272252">
        <w:rPr>
          <w:rFonts w:ascii="Sylfaen" w:hAnsi="Sylfaen"/>
          <w:lang w:val="ka-GE"/>
        </w:rPr>
        <w:t>ზონდის</w:t>
      </w:r>
      <w:r w:rsidRPr="00272252">
        <w:rPr>
          <w:rFonts w:ascii="Sylfaen" w:hAnsi="Sylfaen"/>
          <w:lang w:val="ka-GE"/>
        </w:rPr>
        <w:t xml:space="preserve"> წვერის ადგილი და შესაბამისად, წამლის მიწოდების ადგილი მნიშვნელოვანი ფაქტორია სავარაუდო ეფექტურობის დადგენისას. მაგალითად, კუჭში შეყვანილი ტროვაფლოქსაცინის გამოკვლევამ აჩვენა მსგავსი ეფექტურობა ერთდროული ენტერალური ფორმულის გამოყენებით ან მის გარეშე, მაგრამ </w:t>
      </w:r>
      <w:r w:rsidR="000F4449" w:rsidRPr="00272252">
        <w:rPr>
          <w:rFonts w:ascii="Sylfaen" w:hAnsi="Sylfaen"/>
          <w:lang w:val="ka-GE"/>
        </w:rPr>
        <w:t>ზონდის</w:t>
      </w:r>
      <w:r w:rsidRPr="00272252">
        <w:rPr>
          <w:rFonts w:ascii="Sylfaen" w:hAnsi="Sylfaen"/>
          <w:lang w:val="ka-GE"/>
        </w:rPr>
        <w:t xml:space="preserve"> საშუალებით უშუალოდ თორმეტგოჯა ნაწლავში, </w:t>
      </w:r>
      <w:r w:rsidR="000F4449" w:rsidRPr="00272252">
        <w:rPr>
          <w:rFonts w:ascii="Sylfaen" w:hAnsi="Sylfaen"/>
          <w:lang w:val="ka-GE"/>
        </w:rPr>
        <w:t>და არა</w:t>
      </w:r>
      <w:r w:rsidRPr="00272252">
        <w:rPr>
          <w:rFonts w:ascii="Sylfaen" w:hAnsi="Sylfaen"/>
          <w:lang w:val="ka-GE"/>
        </w:rPr>
        <w:t xml:space="preserve"> </w:t>
      </w:r>
      <w:r w:rsidR="000F4449" w:rsidRPr="00272252">
        <w:rPr>
          <w:rFonts w:ascii="Sylfaen" w:hAnsi="Sylfaen"/>
          <w:lang w:val="ka-GE"/>
        </w:rPr>
        <w:t>ზონდის</w:t>
      </w:r>
      <w:r w:rsidRPr="00272252">
        <w:rPr>
          <w:rFonts w:ascii="Sylfaen" w:hAnsi="Sylfaen"/>
          <w:lang w:val="ka-GE"/>
        </w:rPr>
        <w:t xml:space="preserve"> საშუალებით</w:t>
      </w:r>
      <w:r w:rsidR="000F4449" w:rsidRPr="00272252">
        <w:rPr>
          <w:rFonts w:ascii="Sylfaen" w:hAnsi="Sylfaen"/>
          <w:lang w:val="ka-GE"/>
        </w:rPr>
        <w:t xml:space="preserve"> კუჭში</w:t>
      </w:r>
      <w:r w:rsidR="001B6B1D">
        <w:rPr>
          <w:rFonts w:ascii="Sylfaen" w:hAnsi="Sylfaen"/>
          <w:lang w:val="ka-GE"/>
        </w:rPr>
        <w:t xml:space="preserve"> </w:t>
      </w:r>
      <w:r w:rsidR="000F4449" w:rsidRPr="00272252">
        <w:rPr>
          <w:rFonts w:ascii="Sylfaen" w:hAnsi="Sylfaen"/>
          <w:lang w:val="ka-GE"/>
        </w:rPr>
        <w:t>შეყვანისას</w:t>
      </w:r>
      <w:r w:rsidRPr="00272252">
        <w:rPr>
          <w:rFonts w:ascii="Sylfaen" w:hAnsi="Sylfaen"/>
          <w:lang w:val="ka-GE"/>
        </w:rPr>
        <w:t xml:space="preserve"> შემცირდა პრეპარატის ხელმისაწვდომობა</w:t>
      </w:r>
      <w:r w:rsidR="00E31EDB">
        <w:rPr>
          <w:rFonts w:ascii="Sylfaen" w:hAnsi="Sylfaen"/>
          <w:lang w:val="ka-GE"/>
        </w:rPr>
        <w:t xml:space="preserve"> [</w:t>
      </w:r>
      <w:r w:rsidRPr="00272252">
        <w:rPr>
          <w:rFonts w:ascii="Sylfaen" w:hAnsi="Sylfaen"/>
          <w:lang w:val="ka-GE"/>
        </w:rPr>
        <w:t xml:space="preserve">94]. სამწუხაროდ, შენიშვნა ამ პუბლიკაციაში გამოყენებული </w:t>
      </w:r>
      <w:r w:rsidR="000F4449" w:rsidRPr="00272252">
        <w:rPr>
          <w:rFonts w:ascii="Sylfaen" w:hAnsi="Sylfaen"/>
          <w:lang w:val="ka-GE"/>
        </w:rPr>
        <w:t>ნაზოგასტრი</w:t>
      </w:r>
      <w:r w:rsidRPr="00272252">
        <w:rPr>
          <w:rFonts w:ascii="Sylfaen" w:hAnsi="Sylfaen"/>
          <w:lang w:val="ka-GE"/>
        </w:rPr>
        <w:t xml:space="preserve">ული </w:t>
      </w:r>
      <w:r w:rsidR="000F4449" w:rsidRPr="00272252">
        <w:rPr>
          <w:rFonts w:ascii="Sylfaen" w:hAnsi="Sylfaen"/>
          <w:lang w:val="ka-GE"/>
        </w:rPr>
        <w:t>ზონდის</w:t>
      </w:r>
      <w:r w:rsidRPr="00272252">
        <w:rPr>
          <w:rFonts w:ascii="Sylfaen" w:hAnsi="Sylfaen"/>
          <w:lang w:val="ka-GE"/>
        </w:rPr>
        <w:t xml:space="preserve"> ტიპთან ან მასალთან დაკავშირებით</w:t>
      </w:r>
      <w:r w:rsidR="000F4449" w:rsidRPr="00272252">
        <w:rPr>
          <w:rFonts w:ascii="Sylfaen" w:hAnsi="Sylfaen"/>
          <w:lang w:val="ka-GE"/>
        </w:rPr>
        <w:t xml:space="preserve"> არ ყოფილა მოცემული</w:t>
      </w:r>
      <w:r w:rsidRPr="00272252">
        <w:rPr>
          <w:rFonts w:ascii="Sylfaen" w:hAnsi="Sylfaen"/>
          <w:lang w:val="ka-GE"/>
        </w:rPr>
        <w:t>.</w:t>
      </w:r>
    </w:p>
    <w:p w:rsidR="00B45625" w:rsidRPr="00272252" w:rsidRDefault="00534116" w:rsidP="00812BB4">
      <w:pPr>
        <w:spacing w:line="276" w:lineRule="auto"/>
        <w:jc w:val="both"/>
        <w:rPr>
          <w:rFonts w:ascii="Sylfaen" w:hAnsi="Sylfaen"/>
          <w:lang w:val="ka-GE"/>
        </w:rPr>
      </w:pPr>
      <w:r w:rsidRPr="00272252">
        <w:rPr>
          <w:rFonts w:ascii="Sylfaen" w:hAnsi="Sylfaen"/>
          <w:lang w:val="ka-GE"/>
        </w:rPr>
        <w:t xml:space="preserve">მედიკამენტების ადმინისტრირებისთვის ენტერალური კვების ზონდის გამოყენებისას, </w:t>
      </w:r>
      <w:r w:rsidR="00812BB4">
        <w:rPr>
          <w:rFonts w:ascii="Sylfaen" w:hAnsi="Sylfaen"/>
          <w:lang w:val="ka-GE"/>
        </w:rPr>
        <w:t>ზონდის</w:t>
      </w:r>
      <w:r w:rsidRPr="00272252">
        <w:rPr>
          <w:rFonts w:ascii="Sylfaen" w:hAnsi="Sylfaen"/>
          <w:lang w:val="ka-GE"/>
        </w:rPr>
        <w:t xml:space="preserve"> ბლოკირებაზე ბოლუსის გავლენა უწყვეტ EN-თან შედარებით არ არის ნაჩვენები (p </w:t>
      </w:r>
      <w:r w:rsidR="007A69D7" w:rsidRPr="00272252">
        <w:rPr>
          <w:rFonts w:ascii="Sylfaen" w:hAnsi="Sylfaen"/>
          <w:lang w:val="ka-GE"/>
        </w:rPr>
        <w:t>=</w:t>
      </w:r>
      <w:r w:rsidRPr="00272252">
        <w:rPr>
          <w:rFonts w:ascii="Sylfaen" w:hAnsi="Sylfaen"/>
          <w:lang w:val="ka-GE"/>
        </w:rPr>
        <w:t xml:space="preserve"> 0,33)</w:t>
      </w:r>
      <w:r w:rsidR="00E31EDB">
        <w:rPr>
          <w:rFonts w:ascii="Sylfaen" w:hAnsi="Sylfaen"/>
          <w:lang w:val="ka-GE"/>
        </w:rPr>
        <w:t xml:space="preserve"> [</w:t>
      </w:r>
      <w:r w:rsidRPr="00272252">
        <w:rPr>
          <w:rFonts w:ascii="Sylfaen" w:hAnsi="Sylfaen"/>
          <w:lang w:val="ka-GE"/>
        </w:rPr>
        <w:t xml:space="preserve">93]. ამის მიუხედავად, ბოლუსსა და უწყვეტ კვებას შორის არჩევანმა შეიძლება გავლენა მოახდინოს ცალკეული მედიკამენტების პრაქტიკულ მიღებაზე, მაგალითად, მედიკამენტებზე, რომლებიც უკავშირდება ენტერალურ ფორმულას და ამიტომ ენტერალური კვების ზონდის საშუალებით შეყვანილი ზოგიერთი მედიკამენტის მიღება შეიძლება საჭირო იყოს ენტერალური ფორმულისგან ცალკე. ნაჩვენებია ენტერალური ფორმულასთან კონკრეტული მედიკამენტების ურთიერთქმედება, რომლებიც ამცირებენ წამლის ეფექტურობას, ისევე როგორც უშუალოდ მედიკამენტებსა და ენტერალურ საკვებ ზონდებს შორის ურთიერთქმედება. მაგალითად, ცნობილია, რომ phenytoin უკავშირდება უშუალოდ ენტერალურ ფორმულას, აგრეთვე ცალკეული პოლიურეთანის ენტერალური კვების ზონდებისთვის, რომლებიც პოლივინილპიროლიდონით არის </w:t>
      </w:r>
      <w:r w:rsidR="00BC0CA2" w:rsidRPr="00272252">
        <w:rPr>
          <w:rFonts w:ascii="Sylfaen" w:hAnsi="Sylfaen"/>
          <w:lang w:val="ka-GE"/>
        </w:rPr>
        <w:t>გაპოხილი</w:t>
      </w:r>
      <w:r w:rsidRPr="00272252">
        <w:rPr>
          <w:rFonts w:ascii="Sylfaen" w:hAnsi="Sylfaen"/>
          <w:lang w:val="ka-GE"/>
        </w:rPr>
        <w:t xml:space="preserve"> (</w:t>
      </w:r>
      <w:r w:rsidR="00BC0CA2" w:rsidRPr="00272252">
        <w:rPr>
          <w:rFonts w:ascii="Sylfaen" w:hAnsi="Sylfaen"/>
          <w:lang w:val="ka-GE"/>
        </w:rPr>
        <w:t>სადაც pH მნიშვნელოვანი ფაქტორია</w:t>
      </w:r>
      <w:r w:rsidRPr="00272252">
        <w:rPr>
          <w:rFonts w:ascii="Sylfaen" w:hAnsi="Sylfaen"/>
          <w:lang w:val="ka-GE"/>
        </w:rPr>
        <w:t>)</w:t>
      </w:r>
      <w:r w:rsidR="00E31EDB">
        <w:rPr>
          <w:rFonts w:ascii="Sylfaen" w:hAnsi="Sylfaen"/>
          <w:lang w:val="ka-GE"/>
        </w:rPr>
        <w:t xml:space="preserve"> [</w:t>
      </w:r>
      <w:r w:rsidRPr="00272252">
        <w:rPr>
          <w:rFonts w:ascii="Sylfaen" w:hAnsi="Sylfaen"/>
          <w:lang w:val="ka-GE"/>
        </w:rPr>
        <w:t>95]. ასევე გამოითქვა მოსაზრება, რომ პოლიურეთანის</w:t>
      </w:r>
      <w:r w:rsidR="00BC0CA2" w:rsidRPr="00272252">
        <w:rPr>
          <w:rFonts w:ascii="Sylfaen" w:hAnsi="Sylfaen"/>
          <w:lang w:val="ka-GE"/>
        </w:rPr>
        <w:t xml:space="preserve"> PEG-</w:t>
      </w:r>
      <w:r w:rsidRPr="00272252">
        <w:rPr>
          <w:rFonts w:ascii="Sylfaen" w:hAnsi="Sylfaen"/>
          <w:lang w:val="ka-GE"/>
        </w:rPr>
        <w:t xml:space="preserve">ები </w:t>
      </w:r>
      <w:r w:rsidR="00BC0CA2" w:rsidRPr="00272252">
        <w:rPr>
          <w:rFonts w:ascii="Sylfaen" w:hAnsi="Sylfaen"/>
          <w:lang w:val="ka-GE"/>
        </w:rPr>
        <w:t>ჯობია</w:t>
      </w:r>
      <w:r w:rsidRPr="00272252">
        <w:rPr>
          <w:rFonts w:ascii="Sylfaen" w:hAnsi="Sylfaen"/>
          <w:lang w:val="ka-GE"/>
        </w:rPr>
        <w:t xml:space="preserve"> სილიკონის</w:t>
      </w:r>
      <w:r w:rsidR="00BC0CA2" w:rsidRPr="00272252">
        <w:rPr>
          <w:rFonts w:ascii="Sylfaen" w:hAnsi="Sylfaen"/>
          <w:lang w:val="ka-GE"/>
        </w:rPr>
        <w:t xml:space="preserve"> PEG-</w:t>
      </w:r>
      <w:r w:rsidRPr="00272252">
        <w:rPr>
          <w:rFonts w:ascii="Sylfaen" w:hAnsi="Sylfaen"/>
          <w:lang w:val="ka-GE"/>
        </w:rPr>
        <w:t>ებ</w:t>
      </w:r>
      <w:r w:rsidR="00BC0CA2" w:rsidRPr="00272252">
        <w:rPr>
          <w:rFonts w:ascii="Sylfaen" w:hAnsi="Sylfaen"/>
          <w:lang w:val="ka-GE"/>
        </w:rPr>
        <w:t>ს</w:t>
      </w:r>
      <w:r w:rsidRPr="00272252">
        <w:rPr>
          <w:rFonts w:ascii="Sylfaen" w:hAnsi="Sylfaen"/>
          <w:lang w:val="ka-GE"/>
        </w:rPr>
        <w:t xml:space="preserve">, როდესაც განიხილება ენტერალური კვების </w:t>
      </w:r>
      <w:r w:rsidR="00BC0CA2" w:rsidRPr="00272252">
        <w:rPr>
          <w:rFonts w:ascii="Sylfaen" w:hAnsi="Sylfaen"/>
          <w:lang w:val="ka-GE"/>
        </w:rPr>
        <w:t>ზონდის</w:t>
      </w:r>
      <w:r w:rsidRPr="00272252">
        <w:rPr>
          <w:rFonts w:ascii="Sylfaen" w:hAnsi="Sylfaen"/>
          <w:lang w:val="ka-GE"/>
        </w:rPr>
        <w:t xml:space="preserve"> საშუალებით </w:t>
      </w:r>
      <w:r w:rsidR="00BC0CA2" w:rsidRPr="00272252">
        <w:rPr>
          <w:rFonts w:ascii="Sylfaen" w:hAnsi="Sylfaen"/>
          <w:lang w:val="ka-GE"/>
        </w:rPr>
        <w:t>მედიკამენტების ადმინისტრირება,</w:t>
      </w:r>
      <w:r w:rsidRPr="00272252">
        <w:rPr>
          <w:rFonts w:ascii="Sylfaen" w:hAnsi="Sylfaen"/>
          <w:lang w:val="ka-GE"/>
        </w:rPr>
        <w:t xml:space="preserve"> </w:t>
      </w:r>
      <w:r w:rsidR="00BC0CA2" w:rsidRPr="00272252">
        <w:rPr>
          <w:rFonts w:ascii="Sylfaen" w:hAnsi="Sylfaen"/>
          <w:lang w:val="ka-GE"/>
        </w:rPr>
        <w:t>გამტარობის უფრო მაღალი შენარჩუნებისა და ზონდის გამოყენების გაგრძელების შემდგომი შესაძლებლობის გამო</w:t>
      </w:r>
      <w:r w:rsidR="00E31EDB">
        <w:rPr>
          <w:rFonts w:ascii="Sylfaen" w:hAnsi="Sylfaen"/>
          <w:lang w:val="ka-GE"/>
        </w:rPr>
        <w:t xml:space="preserve"> [</w:t>
      </w:r>
      <w:r w:rsidR="00BC0CA2" w:rsidRPr="00272252">
        <w:rPr>
          <w:rFonts w:ascii="Sylfaen" w:hAnsi="Sylfaen"/>
          <w:lang w:val="ka-GE"/>
        </w:rPr>
        <w:t xml:space="preserve">93]. </w:t>
      </w:r>
    </w:p>
    <w:p w:rsidR="00534116" w:rsidRPr="00272252" w:rsidRDefault="00534116" w:rsidP="00272252">
      <w:pPr>
        <w:spacing w:line="276" w:lineRule="auto"/>
        <w:jc w:val="both"/>
        <w:rPr>
          <w:rFonts w:ascii="Sylfaen" w:hAnsi="Sylfaen"/>
          <w:b/>
          <w:lang w:val="ka-GE"/>
        </w:rPr>
      </w:pPr>
      <w:r w:rsidRPr="00272252">
        <w:rPr>
          <w:rFonts w:ascii="Sylfaen" w:hAnsi="Sylfaen"/>
          <w:b/>
          <w:lang w:val="ka-GE"/>
        </w:rPr>
        <w:t xml:space="preserve"> </w:t>
      </w: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38</w:t>
      </w:r>
    </w:p>
    <w:p w:rsidR="00442B02" w:rsidRPr="00272252" w:rsidRDefault="00442B02" w:rsidP="00272252">
      <w:pPr>
        <w:spacing w:line="276" w:lineRule="auto"/>
        <w:jc w:val="both"/>
        <w:rPr>
          <w:rFonts w:ascii="Sylfaen" w:hAnsi="Sylfaen"/>
          <w:b/>
          <w:lang w:val="ka-GE"/>
        </w:rPr>
      </w:pPr>
      <w:r w:rsidRPr="00272252">
        <w:rPr>
          <w:rFonts w:ascii="Sylfaen" w:hAnsi="Sylfaen"/>
          <w:b/>
          <w:lang w:val="ka-GE"/>
        </w:rPr>
        <w:t>წამლების ადმინისტრირება შეიძლება ინდივიდუალურად ენტერალური კვების ზონდის საშუალებით და ზონდი უნდა გამოირეცხოს თითოეული წამლის მიღებამდე, შუაში და შემდეგ, 30 მლ წყლის გამოყენებით.</w:t>
      </w:r>
    </w:p>
    <w:p w:rsidR="00B45625"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DC3976" w:rsidRPr="00272252">
        <w:rPr>
          <w:rFonts w:ascii="Sylfaen" w:hAnsi="Sylfaen"/>
          <w:b/>
          <w:lang w:val="ka-GE"/>
        </w:rPr>
        <w:t xml:space="preserve"> 0 -</w:t>
      </w:r>
      <w:r w:rsidR="00B45625" w:rsidRPr="00272252">
        <w:rPr>
          <w:rFonts w:ascii="Sylfaen" w:hAnsi="Sylfaen"/>
          <w:b/>
          <w:lang w:val="ka-GE"/>
        </w:rPr>
        <w:t xml:space="preserve"> </w:t>
      </w:r>
      <w:r w:rsidR="002D6C14" w:rsidRPr="00272252">
        <w:rPr>
          <w:rFonts w:ascii="Sylfaen" w:hAnsi="Sylfaen"/>
          <w:b/>
          <w:lang w:val="ka-GE"/>
        </w:rPr>
        <w:t>ძლიერი კონსესუსი</w:t>
      </w:r>
      <w:r w:rsidR="00B45625" w:rsidRPr="00272252">
        <w:rPr>
          <w:rFonts w:ascii="Sylfaen" w:hAnsi="Sylfaen"/>
          <w:b/>
          <w:lang w:val="ka-GE"/>
        </w:rPr>
        <w:t xml:space="preserve"> (100</w:t>
      </w:r>
      <w:r w:rsidR="002D6C14"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E74B39" w:rsidRPr="00272252" w:rsidRDefault="00E74B39" w:rsidP="00272252">
      <w:pPr>
        <w:spacing w:line="276" w:lineRule="auto"/>
        <w:jc w:val="both"/>
        <w:rPr>
          <w:rFonts w:ascii="Sylfaen" w:hAnsi="Sylfaen"/>
          <w:lang w:val="ka-GE"/>
        </w:rPr>
      </w:pPr>
      <w:r w:rsidRPr="00272252">
        <w:rPr>
          <w:rFonts w:ascii="Sylfaen" w:hAnsi="Sylfaen"/>
          <w:lang w:val="ka-GE"/>
        </w:rPr>
        <w:t xml:space="preserve">თითქმის საყოველთაოდ აღიარებულია, რომ მედიკამენტების შერევა არ ხდება ენტერალური კვების </w:t>
      </w:r>
      <w:r w:rsidR="002E5A4B" w:rsidRPr="00272252">
        <w:rPr>
          <w:rFonts w:ascii="Sylfaen" w:hAnsi="Sylfaen"/>
          <w:lang w:val="ka-GE"/>
        </w:rPr>
        <w:t>ზონდის</w:t>
      </w:r>
      <w:r w:rsidRPr="00272252">
        <w:rPr>
          <w:rFonts w:ascii="Sylfaen" w:hAnsi="Sylfaen"/>
          <w:lang w:val="ka-GE"/>
        </w:rPr>
        <w:t xml:space="preserve"> საშუალებით</w:t>
      </w:r>
      <w:r w:rsidR="002E5A4B" w:rsidRPr="00272252">
        <w:rPr>
          <w:rFonts w:ascii="Sylfaen" w:hAnsi="Sylfaen"/>
          <w:lang w:val="ka-GE"/>
        </w:rPr>
        <w:t xml:space="preserve"> მიღებისას</w:t>
      </w:r>
      <w:r w:rsidRPr="00272252">
        <w:rPr>
          <w:rFonts w:ascii="Sylfaen" w:hAnsi="Sylfaen"/>
          <w:lang w:val="ka-GE"/>
        </w:rPr>
        <w:t>, რისკ</w:t>
      </w:r>
      <w:r w:rsidR="002E5A4B" w:rsidRPr="00272252">
        <w:rPr>
          <w:rFonts w:ascii="Sylfaen" w:hAnsi="Sylfaen"/>
          <w:lang w:val="ka-GE"/>
        </w:rPr>
        <w:t>ებ</w:t>
      </w:r>
      <w:r w:rsidRPr="00272252">
        <w:rPr>
          <w:rFonts w:ascii="Sylfaen" w:hAnsi="Sylfaen"/>
          <w:lang w:val="ka-GE"/>
        </w:rPr>
        <w:t xml:space="preserve">ის გამო, </w:t>
      </w:r>
      <w:r w:rsidR="002E5A4B" w:rsidRPr="00272252">
        <w:rPr>
          <w:rFonts w:ascii="Sylfaen" w:hAnsi="Sylfaen"/>
          <w:lang w:val="ka-GE"/>
        </w:rPr>
        <w:t>რომელიც მოიცავს</w:t>
      </w:r>
      <w:r w:rsidRPr="00272252">
        <w:rPr>
          <w:rFonts w:ascii="Sylfaen" w:hAnsi="Sylfaen"/>
          <w:lang w:val="ka-GE"/>
        </w:rPr>
        <w:t xml:space="preserve"> </w:t>
      </w:r>
      <w:r w:rsidR="002E5A4B" w:rsidRPr="00272252">
        <w:rPr>
          <w:rFonts w:ascii="Sylfaen" w:hAnsi="Sylfaen"/>
          <w:lang w:val="ka-GE"/>
        </w:rPr>
        <w:t>წამლის წამალზე</w:t>
      </w:r>
      <w:r w:rsidRPr="00272252">
        <w:rPr>
          <w:rFonts w:ascii="Sylfaen" w:hAnsi="Sylfaen"/>
          <w:lang w:val="ka-GE"/>
        </w:rPr>
        <w:t xml:space="preserve"> ურთიერთქმედება</w:t>
      </w:r>
      <w:r w:rsidR="002E5A4B" w:rsidRPr="00272252">
        <w:rPr>
          <w:rFonts w:ascii="Sylfaen" w:hAnsi="Sylfaen"/>
          <w:lang w:val="ka-GE"/>
        </w:rPr>
        <w:t>ს</w:t>
      </w:r>
      <w:r w:rsidRPr="00272252">
        <w:rPr>
          <w:rFonts w:ascii="Sylfaen" w:hAnsi="Sylfaen"/>
          <w:lang w:val="ka-GE"/>
        </w:rPr>
        <w:t xml:space="preserve"> და აუცილებელია </w:t>
      </w:r>
      <w:r w:rsidR="002E5A4B" w:rsidRPr="00272252">
        <w:rPr>
          <w:rFonts w:ascii="Sylfaen" w:hAnsi="Sylfaen"/>
          <w:lang w:val="ka-GE"/>
        </w:rPr>
        <w:t>ზონდის</w:t>
      </w:r>
      <w:r w:rsidRPr="00272252">
        <w:rPr>
          <w:rFonts w:ascii="Sylfaen" w:hAnsi="Sylfaen"/>
          <w:lang w:val="ka-GE"/>
        </w:rPr>
        <w:t xml:space="preserve"> ადეკვატური გასუფთავება საკვებ</w:t>
      </w:r>
      <w:r w:rsidR="002E5A4B" w:rsidRPr="00272252">
        <w:rPr>
          <w:rFonts w:ascii="Sylfaen" w:hAnsi="Sylfaen"/>
          <w:lang w:val="ka-GE"/>
        </w:rPr>
        <w:t>ი</w:t>
      </w:r>
      <w:r w:rsidRPr="00272252">
        <w:rPr>
          <w:rFonts w:ascii="Sylfaen" w:hAnsi="Sylfaen"/>
          <w:lang w:val="ka-GE"/>
        </w:rPr>
        <w:t xml:space="preserve">სა და / ან </w:t>
      </w:r>
      <w:r w:rsidRPr="00272252">
        <w:rPr>
          <w:rFonts w:ascii="Sylfaen" w:hAnsi="Sylfaen"/>
          <w:lang w:val="ka-GE"/>
        </w:rPr>
        <w:lastRenderedPageBreak/>
        <w:t>მედიკამენტებ</w:t>
      </w:r>
      <w:r w:rsidR="002E5A4B" w:rsidRPr="00272252">
        <w:rPr>
          <w:rFonts w:ascii="Sylfaen" w:hAnsi="Sylfaen"/>
          <w:lang w:val="ka-GE"/>
        </w:rPr>
        <w:t>ი</w:t>
      </w:r>
      <w:r w:rsidRPr="00272252">
        <w:rPr>
          <w:rFonts w:ascii="Sylfaen" w:hAnsi="Sylfaen"/>
          <w:lang w:val="ka-GE"/>
        </w:rPr>
        <w:t>ს</w:t>
      </w:r>
      <w:r w:rsidR="002E5A4B" w:rsidRPr="00272252">
        <w:rPr>
          <w:rFonts w:ascii="Sylfaen" w:hAnsi="Sylfaen"/>
          <w:lang w:val="ka-GE"/>
        </w:rPr>
        <w:t xml:space="preserve"> მიღებას</w:t>
      </w:r>
      <w:r w:rsidRPr="00272252">
        <w:rPr>
          <w:rFonts w:ascii="Sylfaen" w:hAnsi="Sylfaen"/>
          <w:lang w:val="ka-GE"/>
        </w:rPr>
        <w:t xml:space="preserve"> შორის. </w:t>
      </w:r>
      <w:r w:rsidR="002E5A4B" w:rsidRPr="00272252">
        <w:rPr>
          <w:rFonts w:ascii="Sylfaen" w:hAnsi="Sylfaen"/>
          <w:lang w:val="ka-GE"/>
        </w:rPr>
        <w:t>მინიმუმ 30 მლ წყლის გატარებამ მედიკამენტებს შორის ან მცირე დიამეტრის ნაზოგასტრალური ზონდების გამორეცხვისამ შეიძლება შეამციროს ზონდის ოკლუზიების რაოდენობა</w:t>
      </w:r>
      <w:r w:rsidR="00E31EDB">
        <w:rPr>
          <w:rFonts w:ascii="Sylfaen" w:hAnsi="Sylfaen"/>
          <w:lang w:val="ka-GE"/>
        </w:rPr>
        <w:t xml:space="preserve"> [</w:t>
      </w:r>
      <w:r w:rsidR="002E5A4B" w:rsidRPr="00272252">
        <w:rPr>
          <w:rFonts w:ascii="Sylfaen" w:hAnsi="Sylfaen"/>
          <w:lang w:val="ka-GE"/>
        </w:rPr>
        <w:t xml:space="preserve">93]. 105 ბელგიელი საზოგადოების ფარმაცევტის კვლევამ აჩვენა, რომ ისინი ფლობდნენ შეზღუდულ ცოდნას ენტერალური კვების ზონდების საშუალებით მედიკამენტების მიღების შესახებ. მაგალითად, ნახევარზე ნაკლებმა იცოდა პასუხი კითხვაზე უნდა მოხდეს თუ არა მედიკამენტების </w:t>
      </w:r>
      <w:r w:rsidR="009E51F1" w:rsidRPr="00272252">
        <w:rPr>
          <w:rFonts w:ascii="Sylfaen" w:hAnsi="Sylfaen"/>
          <w:lang w:val="ka-GE"/>
        </w:rPr>
        <w:t xml:space="preserve">შერევა </w:t>
      </w:r>
      <w:r w:rsidR="002E5A4B" w:rsidRPr="00272252">
        <w:rPr>
          <w:rFonts w:ascii="Sylfaen" w:hAnsi="Sylfaen"/>
          <w:lang w:val="ka-GE"/>
        </w:rPr>
        <w:t>ადმინისტრირებამდე</w:t>
      </w:r>
      <w:r w:rsidR="00E31EDB">
        <w:rPr>
          <w:rFonts w:ascii="Sylfaen" w:hAnsi="Sylfaen"/>
          <w:lang w:val="ka-GE"/>
        </w:rPr>
        <w:t xml:space="preserve"> [</w:t>
      </w:r>
      <w:r w:rsidR="002E5A4B" w:rsidRPr="00272252">
        <w:rPr>
          <w:rFonts w:ascii="Sylfaen" w:hAnsi="Sylfaen"/>
          <w:lang w:val="ka-GE"/>
        </w:rPr>
        <w:t>96].</w:t>
      </w:r>
      <w:r w:rsidR="001B6B1D">
        <w:rPr>
          <w:rFonts w:ascii="Sylfaen" w:hAnsi="Sylfaen"/>
          <w:lang w:val="ka-GE"/>
        </w:rPr>
        <w:t xml:space="preserve"> </w:t>
      </w:r>
      <w:r w:rsidR="002E5A4B" w:rsidRPr="00272252">
        <w:rPr>
          <w:rFonts w:ascii="Sylfaen" w:hAnsi="Sylfaen"/>
          <w:lang w:val="ka-GE"/>
        </w:rPr>
        <w:t>ამასთან, ამ კითხვაზე სწორი პასუხების აშკარა ნაკლებობა გამოწვეულია, მათ შორის, ენტერალური კვების ზონდის საშუალებით წამლების შერევის მტკიცებულებების არარსებობით</w:t>
      </w:r>
      <w:r w:rsidR="00E31EDB">
        <w:rPr>
          <w:rFonts w:ascii="Sylfaen" w:hAnsi="Sylfaen"/>
          <w:lang w:val="ka-GE"/>
        </w:rPr>
        <w:t xml:space="preserve"> [</w:t>
      </w:r>
      <w:r w:rsidR="002E5A4B" w:rsidRPr="00272252">
        <w:rPr>
          <w:rFonts w:ascii="Sylfaen" w:hAnsi="Sylfaen"/>
          <w:lang w:val="ka-GE"/>
        </w:rPr>
        <w:t>97]. იმავე ჯგუფის მიერ ჩატარებული კიდევ ერთი მსგავსი გამოკვლევით</w:t>
      </w:r>
      <w:r w:rsidR="00E31EDB">
        <w:rPr>
          <w:rFonts w:ascii="Sylfaen" w:hAnsi="Sylfaen"/>
          <w:lang w:val="ka-GE"/>
        </w:rPr>
        <w:t xml:space="preserve"> [</w:t>
      </w:r>
      <w:r w:rsidR="002E5A4B" w:rsidRPr="00272252">
        <w:rPr>
          <w:rFonts w:ascii="Sylfaen" w:hAnsi="Sylfaen"/>
          <w:lang w:val="ka-GE"/>
        </w:rPr>
        <w:t xml:space="preserve">98], მაგრამ ამჯერად ბელგიის საცხოვრებელი მოვლის დაწესებულებების შეზღუდული ინტელექტუალური შესაძლებლობის მქონე პირების, აღმოჩნდა, რომ პერსონალის 40% -ზე ნაკლებმა იცოდა </w:t>
      </w:r>
      <w:r w:rsidR="009E51F1" w:rsidRPr="00272252">
        <w:rPr>
          <w:rFonts w:ascii="Sylfaen" w:hAnsi="Sylfaen"/>
          <w:lang w:val="ka-GE"/>
        </w:rPr>
        <w:t xml:space="preserve">პასუხი კითხვაზე უნდა მოხდეს თუ არა მედიკამენტების შერევა ადმინისტრირებამდე, </w:t>
      </w:r>
      <w:r w:rsidR="002E5A4B" w:rsidRPr="00272252">
        <w:rPr>
          <w:rFonts w:ascii="Sylfaen" w:hAnsi="Sylfaen"/>
          <w:lang w:val="ka-GE"/>
        </w:rPr>
        <w:t xml:space="preserve">თუმცა შედეგები </w:t>
      </w:r>
      <w:r w:rsidR="009E51F1" w:rsidRPr="00272252">
        <w:rPr>
          <w:rFonts w:ascii="Sylfaen" w:hAnsi="Sylfaen"/>
          <w:lang w:val="ka-GE"/>
        </w:rPr>
        <w:t>განზოგადებას არ ექვემდებარება,</w:t>
      </w:r>
      <w:r w:rsidR="002E5A4B" w:rsidRPr="00272252">
        <w:rPr>
          <w:rFonts w:ascii="Sylfaen" w:hAnsi="Sylfaen"/>
          <w:lang w:val="ka-GE"/>
        </w:rPr>
        <w:t xml:space="preserve"> რადგან გამოკითხულთა 20% -ზე ნაკლებს </w:t>
      </w:r>
      <w:r w:rsidR="009E51F1" w:rsidRPr="00272252">
        <w:rPr>
          <w:rFonts w:ascii="Sylfaen" w:hAnsi="Sylfaen"/>
          <w:lang w:val="ka-GE"/>
        </w:rPr>
        <w:t>ჰქონდა</w:t>
      </w:r>
      <w:r w:rsidR="002E5A4B" w:rsidRPr="00272252">
        <w:rPr>
          <w:rFonts w:ascii="Sylfaen" w:hAnsi="Sylfaen"/>
          <w:lang w:val="ka-GE"/>
        </w:rPr>
        <w:t xml:space="preserve"> საექთნო </w:t>
      </w:r>
      <w:r w:rsidR="009E51F1" w:rsidRPr="00272252">
        <w:rPr>
          <w:rFonts w:ascii="Sylfaen" w:hAnsi="Sylfaen"/>
          <w:lang w:val="ka-GE"/>
        </w:rPr>
        <w:t>საქმიანობის გამოცდილება</w:t>
      </w:r>
      <w:r w:rsidR="002E5A4B" w:rsidRPr="00272252">
        <w:rPr>
          <w:rFonts w:ascii="Sylfaen" w:hAnsi="Sylfaen"/>
          <w:lang w:val="ka-GE"/>
        </w:rPr>
        <w:t xml:space="preserve">, ხოლო დანარჩენებს არ ჰქონდათ სამედიცინო განათლება. </w:t>
      </w:r>
      <w:r w:rsidR="009E51F1" w:rsidRPr="00272252">
        <w:rPr>
          <w:rFonts w:ascii="Sylfaen" w:hAnsi="Sylfaen"/>
          <w:lang w:val="ka-GE"/>
        </w:rPr>
        <w:t xml:space="preserve">გარდა ამისა, იმავე ტიპის დაწესებულებაში აღმოჩნდა, რომ ენტერალური კვების </w:t>
      </w:r>
      <w:r w:rsidR="00605EA1" w:rsidRPr="00272252">
        <w:rPr>
          <w:rFonts w:ascii="Sylfaen" w:hAnsi="Sylfaen"/>
          <w:lang w:val="ka-GE"/>
        </w:rPr>
        <w:t>ზონდების</w:t>
      </w:r>
      <w:r w:rsidR="009E51F1" w:rsidRPr="00272252">
        <w:rPr>
          <w:rFonts w:ascii="Sylfaen" w:hAnsi="Sylfaen"/>
          <w:lang w:val="ka-GE"/>
        </w:rPr>
        <w:t xml:space="preserve"> საშუალებით მედიკამენტების მიღების რეკომენდაციები არ იყო დაცული</w:t>
      </w:r>
      <w:r w:rsidR="00E31EDB">
        <w:rPr>
          <w:rFonts w:ascii="Sylfaen" w:hAnsi="Sylfaen"/>
          <w:lang w:val="ka-GE"/>
        </w:rPr>
        <w:t xml:space="preserve"> [</w:t>
      </w:r>
      <w:r w:rsidR="009E51F1" w:rsidRPr="00272252">
        <w:rPr>
          <w:rFonts w:ascii="Sylfaen" w:hAnsi="Sylfaen"/>
          <w:lang w:val="ka-GE"/>
        </w:rPr>
        <w:t>99]. პრაქტიკაში შედიოდა მომზადებული მედიკამენტების ორ მესამედზე მეტი</w:t>
      </w:r>
      <w:r w:rsidR="00605EA1" w:rsidRPr="00272252">
        <w:rPr>
          <w:rFonts w:ascii="Sylfaen" w:hAnsi="Sylfaen"/>
          <w:lang w:val="ka-GE"/>
        </w:rPr>
        <w:t>ს</w:t>
      </w:r>
      <w:r w:rsidR="009E51F1" w:rsidRPr="00272252">
        <w:rPr>
          <w:rFonts w:ascii="Sylfaen" w:hAnsi="Sylfaen"/>
          <w:lang w:val="ka-GE"/>
        </w:rPr>
        <w:t xml:space="preserve"> შერევა ადმინისტრ</w:t>
      </w:r>
      <w:r w:rsidR="00605EA1" w:rsidRPr="00272252">
        <w:rPr>
          <w:rFonts w:ascii="Sylfaen" w:hAnsi="Sylfaen"/>
          <w:lang w:val="ka-GE"/>
        </w:rPr>
        <w:t>ირების</w:t>
      </w:r>
      <w:r w:rsidR="009E51F1" w:rsidRPr="00272252">
        <w:rPr>
          <w:rFonts w:ascii="Sylfaen" w:hAnsi="Sylfaen"/>
          <w:lang w:val="ka-GE"/>
        </w:rPr>
        <w:t xml:space="preserve"> დაწყებამდე და ზოგ შემთხვევაში</w:t>
      </w:r>
      <w:r w:rsidR="00605EA1" w:rsidRPr="00272252">
        <w:rPr>
          <w:rFonts w:ascii="Sylfaen" w:hAnsi="Sylfaen"/>
          <w:lang w:val="ka-GE"/>
        </w:rPr>
        <w:t xml:space="preserve"> ხდებოდა</w:t>
      </w:r>
      <w:r w:rsidR="009E51F1" w:rsidRPr="00272252">
        <w:rPr>
          <w:rFonts w:ascii="Sylfaen" w:hAnsi="Sylfaen"/>
          <w:lang w:val="ka-GE"/>
        </w:rPr>
        <w:t xml:space="preserve"> ერთდროულად </w:t>
      </w:r>
      <w:r w:rsidR="00605EA1" w:rsidRPr="00272252">
        <w:rPr>
          <w:rFonts w:ascii="Sylfaen" w:hAnsi="Sylfaen"/>
          <w:lang w:val="ka-GE"/>
        </w:rPr>
        <w:t>რვა</w:t>
      </w:r>
      <w:r w:rsidR="009E51F1" w:rsidRPr="00272252">
        <w:rPr>
          <w:rFonts w:ascii="Sylfaen" w:hAnsi="Sylfaen"/>
          <w:lang w:val="ka-GE"/>
        </w:rPr>
        <w:t xml:space="preserve"> წამალი</w:t>
      </w:r>
      <w:r w:rsidR="00605EA1" w:rsidRPr="00272252">
        <w:rPr>
          <w:rFonts w:ascii="Sylfaen" w:hAnsi="Sylfaen"/>
          <w:lang w:val="ka-GE"/>
        </w:rPr>
        <w:t>ს შერევა</w:t>
      </w:r>
      <w:r w:rsidR="009E51F1" w:rsidRPr="00272252">
        <w:rPr>
          <w:rFonts w:ascii="Sylfaen" w:hAnsi="Sylfaen"/>
          <w:lang w:val="ka-GE"/>
        </w:rPr>
        <w:t xml:space="preserve">, მიუხედავად </w:t>
      </w:r>
      <w:r w:rsidR="00605EA1" w:rsidRPr="00272252">
        <w:rPr>
          <w:rFonts w:ascii="Sylfaen" w:hAnsi="Sylfaen"/>
          <w:lang w:val="ka-GE"/>
        </w:rPr>
        <w:t xml:space="preserve">იმისა, რომ </w:t>
      </w:r>
      <w:r w:rsidR="009E51F1" w:rsidRPr="00272252">
        <w:rPr>
          <w:rFonts w:ascii="Sylfaen" w:hAnsi="Sylfaen"/>
          <w:lang w:val="ka-GE"/>
        </w:rPr>
        <w:t xml:space="preserve">მედიკამენტების თითქმის </w:t>
      </w:r>
      <w:r w:rsidR="00605EA1" w:rsidRPr="00272252">
        <w:rPr>
          <w:rFonts w:ascii="Sylfaen" w:hAnsi="Sylfaen"/>
          <w:lang w:val="ka-GE"/>
        </w:rPr>
        <w:t>ნახევარში აღინიშნებოდა</w:t>
      </w:r>
      <w:r w:rsidR="009E51F1" w:rsidRPr="00272252">
        <w:rPr>
          <w:rFonts w:ascii="Sylfaen" w:hAnsi="Sylfaen"/>
          <w:lang w:val="ka-GE"/>
        </w:rPr>
        <w:t xml:space="preserve"> სულ მცირე ერთი </w:t>
      </w:r>
      <w:r w:rsidR="00605EA1" w:rsidRPr="00272252">
        <w:rPr>
          <w:rFonts w:ascii="Sylfaen" w:hAnsi="Sylfaen"/>
          <w:lang w:val="ka-GE"/>
        </w:rPr>
        <w:t>წამლის წამალზე</w:t>
      </w:r>
      <w:r w:rsidR="009E51F1" w:rsidRPr="00272252">
        <w:rPr>
          <w:rFonts w:ascii="Sylfaen" w:hAnsi="Sylfaen"/>
          <w:lang w:val="ka-GE"/>
        </w:rPr>
        <w:t xml:space="preserve"> </w:t>
      </w:r>
      <w:r w:rsidR="00605EA1" w:rsidRPr="00272252">
        <w:rPr>
          <w:rFonts w:ascii="Sylfaen" w:hAnsi="Sylfaen"/>
          <w:lang w:val="ka-GE"/>
        </w:rPr>
        <w:t>ურთიერთქმედება</w:t>
      </w:r>
      <w:r w:rsidR="00E31EDB">
        <w:rPr>
          <w:rFonts w:ascii="Sylfaen" w:hAnsi="Sylfaen"/>
          <w:lang w:val="ka-GE"/>
        </w:rPr>
        <w:t xml:space="preserve"> [</w:t>
      </w:r>
      <w:r w:rsidR="009E51F1" w:rsidRPr="00272252">
        <w:rPr>
          <w:rFonts w:ascii="Sylfaen" w:hAnsi="Sylfaen"/>
          <w:lang w:val="ka-GE"/>
        </w:rPr>
        <w:t>100].</w:t>
      </w:r>
      <w:r w:rsidR="00605EA1" w:rsidRPr="00272252">
        <w:rPr>
          <w:rFonts w:ascii="Sylfaen" w:hAnsi="Sylfaen"/>
          <w:lang w:val="ka-GE"/>
        </w:rPr>
        <w:t xml:space="preserve"> </w:t>
      </w:r>
      <w:r w:rsidR="009E51F1" w:rsidRPr="00272252">
        <w:rPr>
          <w:rFonts w:ascii="Sylfaen" w:hAnsi="Sylfaen"/>
          <w:lang w:val="ka-GE"/>
        </w:rPr>
        <w:t xml:space="preserve">შეუსაბამო მედიკამენტების </w:t>
      </w:r>
      <w:r w:rsidR="00605EA1" w:rsidRPr="00272252">
        <w:rPr>
          <w:rFonts w:ascii="Sylfaen" w:hAnsi="Sylfaen"/>
          <w:lang w:val="ka-GE"/>
        </w:rPr>
        <w:t>ადმინისტრირებაში ადანაშაულებდნენ</w:t>
      </w:r>
      <w:r w:rsidR="001B6B1D">
        <w:rPr>
          <w:rFonts w:ascii="Sylfaen" w:hAnsi="Sylfaen"/>
          <w:lang w:val="ka-GE"/>
        </w:rPr>
        <w:t xml:space="preserve"> </w:t>
      </w:r>
      <w:r w:rsidR="00605EA1" w:rsidRPr="00272252">
        <w:rPr>
          <w:rFonts w:ascii="Sylfaen" w:hAnsi="Sylfaen"/>
          <w:lang w:val="ka-GE"/>
        </w:rPr>
        <w:t>ისეთ ფაქტორებს, როგორიცაა შეზღუდული დრო და შეზღუდული ცოდნა</w:t>
      </w:r>
      <w:r w:rsidR="00E31EDB">
        <w:rPr>
          <w:rFonts w:ascii="Sylfaen" w:hAnsi="Sylfaen"/>
          <w:lang w:val="ka-GE"/>
        </w:rPr>
        <w:t xml:space="preserve"> [</w:t>
      </w:r>
      <w:r w:rsidR="009E51F1" w:rsidRPr="00272252">
        <w:rPr>
          <w:rFonts w:ascii="Sylfaen" w:hAnsi="Sylfaen"/>
          <w:lang w:val="ka-GE"/>
        </w:rPr>
        <w:t>101].</w:t>
      </w:r>
    </w:p>
    <w:p w:rsidR="00B45625" w:rsidRPr="00272252" w:rsidRDefault="00B45625" w:rsidP="00272252">
      <w:pPr>
        <w:spacing w:line="276" w:lineRule="auto"/>
        <w:jc w:val="both"/>
        <w:rPr>
          <w:rFonts w:ascii="Sylfaen" w:hAnsi="Sylfaen"/>
          <w:lang w:val="ka-GE"/>
        </w:rPr>
      </w:pPr>
    </w:p>
    <w:p w:rsidR="00B45625" w:rsidRPr="00272252" w:rsidRDefault="00B45625" w:rsidP="00272252">
      <w:pPr>
        <w:spacing w:line="276" w:lineRule="auto"/>
        <w:jc w:val="both"/>
        <w:rPr>
          <w:rFonts w:ascii="Sylfaen" w:hAnsi="Sylfaen"/>
          <w:lang w:val="ka-GE"/>
        </w:rPr>
      </w:pPr>
      <w:r w:rsidRPr="00272252">
        <w:rPr>
          <w:rFonts w:ascii="Sylfaen" w:hAnsi="Sylfaen"/>
          <w:lang w:val="ka-GE"/>
        </w:rPr>
        <w:t>3.3. HEN</w:t>
      </w:r>
      <w:r w:rsidR="00605EA1" w:rsidRPr="00272252">
        <w:rPr>
          <w:rFonts w:ascii="Sylfaen" w:hAnsi="Sylfaen"/>
          <w:lang w:val="ka-GE"/>
        </w:rPr>
        <w:t>-ისთვის რეკომენდირებული პროდუქტები</w:t>
      </w:r>
    </w:p>
    <w:p w:rsidR="00B45625" w:rsidRPr="00272252" w:rsidRDefault="00B45625" w:rsidP="00272252">
      <w:pPr>
        <w:spacing w:line="276" w:lineRule="auto"/>
        <w:jc w:val="both"/>
        <w:rPr>
          <w:rFonts w:ascii="Sylfaen" w:hAnsi="Sylfaen"/>
          <w:lang w:val="ka-GE"/>
        </w:rPr>
      </w:pPr>
      <w:r w:rsidRPr="00272252">
        <w:rPr>
          <w:rFonts w:ascii="Sylfaen" w:hAnsi="Sylfaen"/>
          <w:lang w:val="ka-GE"/>
        </w:rPr>
        <w:t xml:space="preserve">3.3.1. </w:t>
      </w:r>
      <w:r w:rsidR="00605EA1" w:rsidRPr="00272252">
        <w:rPr>
          <w:rFonts w:ascii="Sylfaen" w:hAnsi="Sylfaen"/>
          <w:lang w:val="ka-GE"/>
        </w:rPr>
        <w:t>რომელი საკვები პროდუქტებია (სტანდარტული ფორმულა) რეკომენდებული</w:t>
      </w:r>
      <w:r w:rsidRPr="00272252">
        <w:rPr>
          <w:rFonts w:ascii="Sylfaen" w:hAnsi="Sylfaen"/>
          <w:lang w:val="ka-GE"/>
        </w:rPr>
        <w:t>?</w:t>
      </w: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39</w:t>
      </w:r>
    </w:p>
    <w:p w:rsidR="00605EA1" w:rsidRPr="00272252" w:rsidRDefault="00605EA1" w:rsidP="00272252">
      <w:pPr>
        <w:spacing w:line="276" w:lineRule="auto"/>
        <w:jc w:val="both"/>
        <w:rPr>
          <w:rFonts w:ascii="Sylfaen" w:hAnsi="Sylfaen"/>
          <w:b/>
          <w:lang w:val="ka-GE"/>
        </w:rPr>
      </w:pPr>
      <w:r w:rsidRPr="00272252">
        <w:rPr>
          <w:rFonts w:ascii="Sylfaen" w:hAnsi="Sylfaen"/>
          <w:b/>
          <w:lang w:val="ka-GE"/>
        </w:rPr>
        <w:t>ენტერალური ზონდით კვების სტანდარტული კომერციული ფორმულის გამოყენება შესაძლებელია, თუ არ არსებობს კონკრეტული დასაბუთება საკვები ზონდით შერეული მიწოდებისთვის.</w:t>
      </w:r>
    </w:p>
    <w:p w:rsidR="00B45625"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DC3976" w:rsidRPr="00272252">
        <w:rPr>
          <w:rFonts w:ascii="Sylfaen" w:hAnsi="Sylfaen"/>
          <w:b/>
          <w:lang w:val="ka-GE"/>
        </w:rPr>
        <w:t xml:space="preserve"> 0 -</w:t>
      </w:r>
      <w:r w:rsidR="00B45625" w:rsidRPr="00272252">
        <w:rPr>
          <w:rFonts w:ascii="Sylfaen" w:hAnsi="Sylfaen"/>
          <w:b/>
          <w:lang w:val="ka-GE"/>
        </w:rPr>
        <w:t xml:space="preserve"> </w:t>
      </w:r>
      <w:r w:rsidR="002D6C14" w:rsidRPr="00272252">
        <w:rPr>
          <w:rFonts w:ascii="Sylfaen" w:hAnsi="Sylfaen"/>
          <w:b/>
          <w:lang w:val="ka-GE"/>
        </w:rPr>
        <w:t>ძლიერი კონსესუსი</w:t>
      </w:r>
      <w:r w:rsidR="00B45625" w:rsidRPr="00272252">
        <w:rPr>
          <w:rFonts w:ascii="Sylfaen" w:hAnsi="Sylfaen"/>
          <w:b/>
          <w:lang w:val="ka-GE"/>
        </w:rPr>
        <w:t xml:space="preserve"> (92</w:t>
      </w:r>
      <w:r w:rsidR="002D6C14"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027E69" w:rsidRPr="00272252" w:rsidRDefault="00027E69" w:rsidP="00272252">
      <w:pPr>
        <w:spacing w:line="276" w:lineRule="auto"/>
        <w:jc w:val="both"/>
        <w:rPr>
          <w:rFonts w:ascii="Sylfaen" w:hAnsi="Sylfaen"/>
          <w:lang w:val="ka-GE"/>
        </w:rPr>
      </w:pPr>
      <w:r w:rsidRPr="00272252">
        <w:rPr>
          <w:rFonts w:ascii="Sylfaen" w:hAnsi="Sylfaen"/>
          <w:lang w:val="ka-GE"/>
        </w:rPr>
        <w:t>ფუნდამენტური განსხვავებები არ არსებობს სასურველ საკვებ პროდუქტებთან დაკავშირებით, რომლებიც უნდა იქნას გამოყენებული HEN-ის მიწოდებისას პაციენტებისთვის, რომლებსაც შეიძლება ჰქონდეთ კეთილთვისებიანი ან ავთვისებიანი დაავადება. ხშირად გამოიყენება შერეული საკვები და არა კომერციული საკვები. მაგალითად, Oley Foundation-ის ზრდასრული წევრების გამოკითხვისას, 91 რესპონდენტიდან 69.5% -მა აღნიშნა, რომ ისინი იყენებენ შერეული საკვებს</w:t>
      </w:r>
      <w:r w:rsidR="00E31EDB">
        <w:rPr>
          <w:rFonts w:ascii="Sylfaen" w:hAnsi="Sylfaen"/>
          <w:lang w:val="ka-GE"/>
        </w:rPr>
        <w:t xml:space="preserve"> [</w:t>
      </w:r>
      <w:r w:rsidRPr="00272252">
        <w:rPr>
          <w:rFonts w:ascii="Sylfaen" w:hAnsi="Sylfaen"/>
          <w:lang w:val="ka-GE"/>
        </w:rPr>
        <w:t>102]. საზოგადოებაში შერეული საკვების გამოყენების სხვა გამოკვლევაში</w:t>
      </w:r>
      <w:r w:rsidR="00E31EDB">
        <w:rPr>
          <w:rFonts w:ascii="Sylfaen" w:hAnsi="Sylfaen"/>
          <w:lang w:val="ka-GE"/>
        </w:rPr>
        <w:t xml:space="preserve"> [</w:t>
      </w:r>
      <w:r w:rsidRPr="00272252">
        <w:rPr>
          <w:rFonts w:ascii="Sylfaen" w:hAnsi="Sylfaen"/>
          <w:lang w:val="ka-GE"/>
        </w:rPr>
        <w:t xml:space="preserve">103], 54 რესპონდენტიდან 30-მა აღნიშნა გაუმჯობესებული </w:t>
      </w:r>
      <w:r w:rsidRPr="00272252">
        <w:rPr>
          <w:rFonts w:ascii="Sylfaen" w:hAnsi="Sylfaen"/>
          <w:lang w:val="ka-GE"/>
        </w:rPr>
        <w:lastRenderedPageBreak/>
        <w:t>ტოლერანტობა და ნაკლები უარყოფითი სიმპტომები შერეული საკვებთან ერთად, ხოლო დანარჩენმა 24 რესპონდენტმა არ აირჩია შერეული საკვების გამოყენება იმ მიზეზების გამო, რომლებიც მოიცავს უსაფრთხოების ფაქტორს და მომზადების შესახებ ცოდნის ნაკლებობას. შერეული საკვები ითვლებოდა შრომატევად და შესაბამისად, მოსამზადებლად ძვირად, ერთმა კვლევამ დაადგინა, რომ დრო და არასასურველი ხარჯები შეიძლება შეადგენდეს კვების საერთო ღირებულების &gt; 50%</w:t>
      </w:r>
      <w:r w:rsidR="00E31EDB">
        <w:rPr>
          <w:rFonts w:ascii="Sylfaen" w:hAnsi="Sylfaen"/>
          <w:lang w:val="ka-GE"/>
        </w:rPr>
        <w:t xml:space="preserve"> [</w:t>
      </w:r>
      <w:r w:rsidRPr="00272252">
        <w:rPr>
          <w:rFonts w:ascii="Sylfaen" w:hAnsi="Sylfaen"/>
          <w:lang w:val="ka-GE"/>
        </w:rPr>
        <w:t>104]. იმავე კვლევამ ასევე დაადგინა, რომ არსებობს შერეული საკვების სტანდარტიზაცია და მიკრობული დაბინძურების რისკი და პროდუქტის არასტაბილურობა. აღსანიშნავია, რომ ამ კონკრეტული კვლევის ხუთი ავტორიდან ოთხი იყო დაკავშირებული EN კომერციულ კომპანიებთან. ამის მიუხედავად, სხვებმა ასევე გამოხატეს შეშფოთება შერეული საკვების მიკრობული დაბინძურების გამო კომერციულ საკვებთან შედარებით</w:t>
      </w:r>
      <w:r w:rsidR="00E31EDB">
        <w:rPr>
          <w:rFonts w:ascii="Sylfaen" w:hAnsi="Sylfaen"/>
          <w:lang w:val="ka-GE"/>
        </w:rPr>
        <w:t xml:space="preserve"> [</w:t>
      </w:r>
      <w:r w:rsidRPr="00272252">
        <w:rPr>
          <w:rFonts w:ascii="Sylfaen" w:hAnsi="Sylfaen"/>
          <w:lang w:val="ka-GE"/>
        </w:rPr>
        <w:t xml:space="preserve">105,106]. გარდა ამისა, როდესაც 203 პოლონელი პაციენტი შერეული კვებიდან, რომლის დროსაც ბოლუსებად, დღეში ხუთჯერ და ექვსჯერ ხდებოდა 50-100 მლ-ის შეყვანა, გადაერთო სპეციალისტის მიერ დანიშნულ კომერციულ კვებაზე, </w:t>
      </w:r>
      <w:r w:rsidR="00945164" w:rsidRPr="00272252">
        <w:rPr>
          <w:rFonts w:ascii="Sylfaen" w:hAnsi="Sylfaen"/>
          <w:lang w:val="ka-GE"/>
        </w:rPr>
        <w:t>რომლის ადმინისტრირება ხდება ბოლუსებად ან უწყვეტი ინფუზიით, მიღებული შედეგები მოიცავდა საავადმყოფოებსა და ინტენსიურ თერაპიაში ნაკლებ ჰოსპიტალიზაციას და პნევმონიის სიხშირის შემცირებას, საშარდე გზების ინფექციას და ანემიას, რომელიც ჰოსპიტალიზაციას საჭიროებს</w:t>
      </w:r>
      <w:r w:rsidR="00E31EDB">
        <w:rPr>
          <w:rFonts w:ascii="Sylfaen" w:hAnsi="Sylfaen"/>
          <w:lang w:val="ka-GE"/>
        </w:rPr>
        <w:t xml:space="preserve"> [</w:t>
      </w:r>
      <w:r w:rsidR="00945164" w:rsidRPr="00272252">
        <w:rPr>
          <w:rFonts w:ascii="Sylfaen" w:hAnsi="Sylfaen"/>
          <w:lang w:val="ka-GE"/>
        </w:rPr>
        <w:t>107]. ამ კვლევის ფარგლებში, პაციენტებს კომერციულ საკვებთან ერთად მიეწოდათ მოვლის პაკეტები, რაც ართულებს ხსენებული შედეგების ინტერპრეტაციას</w:t>
      </w:r>
      <w:r w:rsidR="00E31EDB">
        <w:rPr>
          <w:rFonts w:ascii="Sylfaen" w:hAnsi="Sylfaen"/>
          <w:lang w:val="ka-GE"/>
        </w:rPr>
        <w:t xml:space="preserve"> [</w:t>
      </w:r>
      <w:r w:rsidR="00945164" w:rsidRPr="00272252">
        <w:rPr>
          <w:rFonts w:ascii="Sylfaen" w:hAnsi="Sylfaen"/>
          <w:lang w:val="ka-GE"/>
        </w:rPr>
        <w:t>107]. სხვა გამოკვლევაში, აღმოჩნდა, რომ კომერციული საკვები 8 თვის განმავლობაში შედარებით უფრო სასარგებლოა ვიდრე ზონდით მიწოდებული შერეული კვება ან შერეული დიეტა</w:t>
      </w:r>
      <w:r w:rsidR="00E31EDB">
        <w:rPr>
          <w:rFonts w:ascii="Sylfaen" w:hAnsi="Sylfaen"/>
          <w:lang w:val="ka-GE"/>
        </w:rPr>
        <w:t xml:space="preserve"> [</w:t>
      </w:r>
      <w:r w:rsidR="00945164" w:rsidRPr="00272252">
        <w:rPr>
          <w:rFonts w:ascii="Sylfaen" w:hAnsi="Sylfaen"/>
          <w:lang w:val="ka-GE"/>
        </w:rPr>
        <w:t xml:space="preserve">108]. ყველა შესწავლილი ჯგუფი დამატებით იღებდა რეკომენდებულ ორალურ საკვებს და, შესაბამისად, საკვლევი პერიოდის განმავლობაში მათი ორალური მიღების გათვალისწინება სასარგებლო იქნებოდა. შერეული საკვები, მართალია კომერციულ საკვებთან შედარებით მკაფიო სარგებლის გარეშე, მაგრამ ზოგჯერ გამოიყენება ქრონიკულ პაციენტებში სახლში, მაგრამ არა საავადმყოფოებში. თუ საერთოდ გამოიყენება, მისი ადმინისტრირება უნდა მოხდეს დიდი ზონდით (ch 14) ან PEG-ის საშუალებით, რომ არ მოხდეს მისი გაჭედვა. </w:t>
      </w:r>
    </w:p>
    <w:p w:rsidR="00B45625" w:rsidRPr="00272252" w:rsidRDefault="00B45625" w:rsidP="00272252">
      <w:pPr>
        <w:spacing w:line="276" w:lineRule="auto"/>
        <w:jc w:val="both"/>
        <w:rPr>
          <w:rFonts w:ascii="Sylfaen" w:hAnsi="Sylfaen"/>
          <w:lang w:val="ka-GE"/>
        </w:rPr>
      </w:pPr>
    </w:p>
    <w:p w:rsidR="00B45625" w:rsidRPr="00272252" w:rsidRDefault="00B45625" w:rsidP="00272252">
      <w:pPr>
        <w:spacing w:line="276" w:lineRule="auto"/>
        <w:jc w:val="both"/>
        <w:rPr>
          <w:rFonts w:ascii="Sylfaen" w:hAnsi="Sylfaen"/>
          <w:lang w:val="ka-GE"/>
        </w:rPr>
      </w:pPr>
      <w:r w:rsidRPr="00272252">
        <w:rPr>
          <w:rFonts w:ascii="Sylfaen" w:hAnsi="Sylfaen"/>
          <w:lang w:val="ka-GE"/>
        </w:rPr>
        <w:t xml:space="preserve">3.3.2. </w:t>
      </w:r>
      <w:r w:rsidR="00533CF6" w:rsidRPr="00272252">
        <w:rPr>
          <w:rFonts w:ascii="Sylfaen" w:hAnsi="Sylfaen"/>
          <w:lang w:val="ka-GE"/>
        </w:rPr>
        <w:t>რომელი ფორმულაა საჭირო განსაკუთრებული სიტუაციებისათვის</w:t>
      </w:r>
      <w:r w:rsidRPr="00272252">
        <w:rPr>
          <w:rFonts w:ascii="Sylfaen" w:hAnsi="Sylfaen"/>
          <w:lang w:val="ka-GE"/>
        </w:rPr>
        <w:t>?</w:t>
      </w: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40</w:t>
      </w:r>
    </w:p>
    <w:p w:rsidR="009C30C9" w:rsidRPr="00272252" w:rsidRDefault="009C30C9" w:rsidP="00272252">
      <w:pPr>
        <w:spacing w:line="276" w:lineRule="auto"/>
        <w:jc w:val="both"/>
        <w:rPr>
          <w:rFonts w:ascii="Sylfaen" w:hAnsi="Sylfaen"/>
          <w:b/>
          <w:lang w:val="ka-GE"/>
        </w:rPr>
      </w:pPr>
      <w:r w:rsidRPr="00272252">
        <w:rPr>
          <w:rFonts w:ascii="Sylfaen" w:hAnsi="Sylfaen"/>
          <w:b/>
          <w:lang w:val="ka-GE"/>
        </w:rPr>
        <w:t>დიარეის მქონე პაციენტებისთვის ჩვეულებრივ გამოიყენება ბოჭკოს შემცველი საშუალებები.</w:t>
      </w:r>
    </w:p>
    <w:p w:rsidR="00B45625"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B45625" w:rsidRPr="00272252">
        <w:rPr>
          <w:rFonts w:ascii="Sylfaen" w:hAnsi="Sylfaen"/>
          <w:b/>
          <w:lang w:val="ka-GE"/>
        </w:rPr>
        <w:t xml:space="preserve"> A </w:t>
      </w:r>
      <w:r w:rsidR="00DC3976" w:rsidRPr="00272252">
        <w:rPr>
          <w:rFonts w:ascii="Sylfaen" w:hAnsi="Sylfaen"/>
          <w:b/>
          <w:lang w:val="ka-GE"/>
        </w:rPr>
        <w:t>-</w:t>
      </w:r>
      <w:r w:rsidR="00B45625" w:rsidRPr="00272252">
        <w:rPr>
          <w:rFonts w:ascii="Sylfaen" w:hAnsi="Sylfaen"/>
          <w:b/>
          <w:lang w:val="ka-GE"/>
        </w:rPr>
        <w:t xml:space="preserve"> </w:t>
      </w:r>
      <w:r w:rsidR="002D6C14" w:rsidRPr="00272252">
        <w:rPr>
          <w:rFonts w:ascii="Sylfaen" w:hAnsi="Sylfaen"/>
          <w:b/>
          <w:lang w:val="ka-GE"/>
        </w:rPr>
        <w:t>ძლიერი კონსესუსი</w:t>
      </w:r>
      <w:r w:rsidR="00B45625" w:rsidRPr="00272252">
        <w:rPr>
          <w:rFonts w:ascii="Sylfaen" w:hAnsi="Sylfaen"/>
          <w:b/>
          <w:lang w:val="ka-GE"/>
        </w:rPr>
        <w:t xml:space="preserve"> (92</w:t>
      </w:r>
      <w:r w:rsidR="002D6C14"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9C30C9" w:rsidP="00272252">
      <w:pPr>
        <w:spacing w:line="276" w:lineRule="auto"/>
        <w:jc w:val="both"/>
        <w:rPr>
          <w:rFonts w:ascii="Sylfaen" w:hAnsi="Sylfaen"/>
          <w:b/>
          <w:lang w:val="ka-GE"/>
        </w:rPr>
      </w:pPr>
      <w:r w:rsidRPr="00272252">
        <w:rPr>
          <w:rFonts w:ascii="Sylfaen" w:hAnsi="Sylfaen"/>
          <w:b/>
          <w:lang w:val="ka-GE"/>
        </w:rPr>
        <w:t>რეკომენდაცია</w:t>
      </w:r>
      <w:r w:rsidR="00B45625" w:rsidRPr="00272252">
        <w:rPr>
          <w:rFonts w:ascii="Sylfaen" w:hAnsi="Sylfaen"/>
          <w:b/>
          <w:lang w:val="ka-GE"/>
        </w:rPr>
        <w:t xml:space="preserve"> 41</w:t>
      </w:r>
    </w:p>
    <w:p w:rsidR="009C30C9" w:rsidRPr="00272252" w:rsidRDefault="009C30C9" w:rsidP="00272252">
      <w:pPr>
        <w:spacing w:line="276" w:lineRule="auto"/>
        <w:jc w:val="both"/>
        <w:rPr>
          <w:rFonts w:ascii="Sylfaen" w:hAnsi="Sylfaen"/>
          <w:b/>
          <w:lang w:val="ka-GE"/>
        </w:rPr>
      </w:pPr>
      <w:r w:rsidRPr="00272252">
        <w:rPr>
          <w:rFonts w:ascii="Sylfaen" w:hAnsi="Sylfaen"/>
          <w:b/>
          <w:lang w:val="ka-GE"/>
        </w:rPr>
        <w:t>ყაბზობის მქონე პაციენტებისთვის</w:t>
      </w:r>
      <w:r w:rsidR="00E31EDB">
        <w:rPr>
          <w:rFonts w:ascii="Sylfaen" w:hAnsi="Sylfaen"/>
          <w:b/>
          <w:lang w:val="ka-GE"/>
        </w:rPr>
        <w:t xml:space="preserve"> </w:t>
      </w:r>
      <w:r w:rsidRPr="00272252">
        <w:rPr>
          <w:rFonts w:ascii="Sylfaen" w:hAnsi="Sylfaen"/>
          <w:b/>
          <w:lang w:val="ka-GE"/>
        </w:rPr>
        <w:t>გამოყენებული უნდა იქნას ბოჭკოს შემცველი საშუალებები.</w:t>
      </w:r>
    </w:p>
    <w:p w:rsidR="00B45625"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B45625" w:rsidRPr="00272252">
        <w:rPr>
          <w:rFonts w:ascii="Sylfaen" w:hAnsi="Sylfaen"/>
          <w:b/>
          <w:lang w:val="ka-GE"/>
        </w:rPr>
        <w:t xml:space="preserve"> B </w:t>
      </w:r>
      <w:r w:rsidR="00DC3976" w:rsidRPr="00272252">
        <w:rPr>
          <w:rFonts w:ascii="Sylfaen" w:hAnsi="Sylfaen"/>
          <w:b/>
          <w:lang w:val="ka-GE"/>
        </w:rPr>
        <w:t>-</w:t>
      </w:r>
      <w:r w:rsidR="00B45625" w:rsidRPr="00272252">
        <w:rPr>
          <w:rFonts w:ascii="Sylfaen" w:hAnsi="Sylfaen"/>
          <w:b/>
          <w:lang w:val="ka-GE"/>
        </w:rPr>
        <w:t xml:space="preserve"> </w:t>
      </w:r>
      <w:r w:rsidR="002D6C14" w:rsidRPr="00272252">
        <w:rPr>
          <w:rFonts w:ascii="Sylfaen" w:hAnsi="Sylfaen"/>
          <w:b/>
          <w:lang w:val="ka-GE"/>
        </w:rPr>
        <w:t>ძლიერი კონსესუსი</w:t>
      </w:r>
      <w:r w:rsidR="00B45625" w:rsidRPr="00272252">
        <w:rPr>
          <w:rFonts w:ascii="Sylfaen" w:hAnsi="Sylfaen"/>
          <w:b/>
          <w:lang w:val="ka-GE"/>
        </w:rPr>
        <w:t xml:space="preserve"> (96</w:t>
      </w:r>
      <w:r w:rsidR="002D6C14"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B45625" w:rsidRPr="00272252">
        <w:rPr>
          <w:rFonts w:ascii="Sylfaen" w:hAnsi="Sylfaen"/>
          <w:b/>
          <w:lang w:val="ka-GE"/>
        </w:rPr>
        <w:t xml:space="preserve"> </w:t>
      </w:r>
      <w:r w:rsidR="009C30C9" w:rsidRPr="00272252">
        <w:rPr>
          <w:rFonts w:ascii="Sylfaen" w:hAnsi="Sylfaen"/>
          <w:b/>
          <w:lang w:val="ka-GE"/>
        </w:rPr>
        <w:t>რეკომენდაციაზე</w:t>
      </w:r>
      <w:r w:rsidR="00B45625" w:rsidRPr="00272252">
        <w:rPr>
          <w:rFonts w:ascii="Sylfaen" w:hAnsi="Sylfaen"/>
          <w:b/>
          <w:lang w:val="ka-GE"/>
        </w:rPr>
        <w:t xml:space="preserve"> 40 </w:t>
      </w:r>
      <w:r w:rsidR="009C30C9" w:rsidRPr="00272252">
        <w:rPr>
          <w:rFonts w:ascii="Sylfaen" w:hAnsi="Sylfaen"/>
          <w:b/>
          <w:lang w:val="ka-GE"/>
        </w:rPr>
        <w:t>და</w:t>
      </w:r>
      <w:r w:rsidR="00B45625" w:rsidRPr="00272252">
        <w:rPr>
          <w:rFonts w:ascii="Sylfaen" w:hAnsi="Sylfaen"/>
          <w:b/>
          <w:lang w:val="ka-GE"/>
        </w:rPr>
        <w:t xml:space="preserve"> 41</w:t>
      </w:r>
    </w:p>
    <w:p w:rsidR="00654C5D" w:rsidRPr="00272252" w:rsidRDefault="009E2C61" w:rsidP="00272252">
      <w:pPr>
        <w:spacing w:line="276" w:lineRule="auto"/>
        <w:jc w:val="both"/>
        <w:rPr>
          <w:rFonts w:ascii="Sylfaen" w:hAnsi="Sylfaen"/>
          <w:lang w:val="ka-GE"/>
        </w:rPr>
      </w:pPr>
      <w:r w:rsidRPr="00272252">
        <w:rPr>
          <w:rFonts w:ascii="Sylfaen" w:hAnsi="Sylfaen"/>
          <w:lang w:val="ka-GE"/>
        </w:rPr>
        <w:lastRenderedPageBreak/>
        <w:t>ქრონიკული მოვლის დაწესებულებაში სამედიცინო სტაბილური ათი მკვიდრის EN-ში ბოჭკოს ეფექტის ჯვარედინი გამოკვლევის შედეგად აღმოჩნდა, რომ ბოჭკომ თითქმის გააორმაგა როგორც ნაწლავების გახსნის სიხშირე, ასევე ფეკალიების სველი წონა (ორივე შემთხვევაში p &lt; 0.05), დიარეის გარეშე</w:t>
      </w:r>
      <w:r w:rsidR="00E31EDB">
        <w:rPr>
          <w:rFonts w:ascii="Sylfaen" w:hAnsi="Sylfaen"/>
          <w:lang w:val="ka-GE"/>
        </w:rPr>
        <w:t xml:space="preserve"> [</w:t>
      </w:r>
      <w:r w:rsidRPr="00272252">
        <w:rPr>
          <w:rFonts w:ascii="Sylfaen" w:hAnsi="Sylfaen"/>
          <w:lang w:val="ka-GE"/>
        </w:rPr>
        <w:t>109]. გაზომილი გლუკოზის შემცირება და ალბუმინისა და ჰემოგლობინის ზრდა დაფიქსირდა, როდესაც 8 კვირის განმავლობაში ისრაელის გრძელვადიანი მოვლის დაწესებულების მაცხოვრებლებს ზონდით მისცეს ბოჭკოს შემცველი საკვები მის გარეშე საკვებთან შედარებით, თუმცა უნდა აღინიშნორ, რომ ამ ორ საკვებს შორის განსხვავება მხოლოდ ბოჭკოში იყო, მაგალითად, ამინომჟავებისა და მიკროელემენტების სიმკვრივის მიხედვით</w:t>
      </w:r>
      <w:r w:rsidR="00E31EDB">
        <w:rPr>
          <w:rFonts w:ascii="Sylfaen" w:hAnsi="Sylfaen"/>
          <w:lang w:val="ka-GE"/>
        </w:rPr>
        <w:t xml:space="preserve"> [</w:t>
      </w:r>
      <w:r w:rsidRPr="00272252">
        <w:rPr>
          <w:rFonts w:ascii="Sylfaen" w:hAnsi="Sylfaen"/>
          <w:lang w:val="ka-GE"/>
        </w:rPr>
        <w:t>110]. გარდა ამისა, მოსახლეობა არ იყო რანდომიზებული ერთ ან მეორე საკვებზე. ცოტა ხნის წინ, ბოჭკო</w:t>
      </w:r>
      <w:r w:rsidR="00654C5D" w:rsidRPr="00272252">
        <w:rPr>
          <w:rFonts w:ascii="Sylfaen" w:hAnsi="Sylfaen"/>
          <w:lang w:val="ka-GE"/>
        </w:rPr>
        <w:t>ს</w:t>
      </w:r>
      <w:r w:rsidRPr="00272252">
        <w:rPr>
          <w:rFonts w:ascii="Sylfaen" w:hAnsi="Sylfaen"/>
          <w:lang w:val="ka-GE"/>
        </w:rPr>
        <w:t xml:space="preserve"> შემცველი ენტერალური ფორმულის ეფექტის </w:t>
      </w:r>
      <w:r w:rsidR="00654C5D" w:rsidRPr="00272252">
        <w:rPr>
          <w:rFonts w:ascii="Sylfaen" w:hAnsi="Sylfaen"/>
          <w:lang w:val="ka-GE"/>
        </w:rPr>
        <w:t xml:space="preserve">სისტემური მიმოხილვისა და მეტაანალიზის დროს, </w:t>
      </w:r>
      <w:r w:rsidRPr="00272252">
        <w:rPr>
          <w:rFonts w:ascii="Sylfaen" w:hAnsi="Sylfaen"/>
          <w:lang w:val="ka-GE"/>
        </w:rPr>
        <w:t xml:space="preserve">რომელიც </w:t>
      </w:r>
      <w:r w:rsidR="00654C5D" w:rsidRPr="00272252">
        <w:rPr>
          <w:rFonts w:ascii="Sylfaen" w:hAnsi="Sylfaen"/>
          <w:lang w:val="ka-GE"/>
        </w:rPr>
        <w:t>ეხებოდა</w:t>
      </w:r>
      <w:r w:rsidRPr="00272252">
        <w:rPr>
          <w:rFonts w:ascii="Sylfaen" w:hAnsi="Sylfaen"/>
          <w:lang w:val="ka-GE"/>
        </w:rPr>
        <w:t xml:space="preserve"> როგორც მწვავე, ისე ქრონიკულ </w:t>
      </w:r>
      <w:r w:rsidR="00654C5D" w:rsidRPr="00272252">
        <w:rPr>
          <w:rFonts w:ascii="Sylfaen" w:hAnsi="Sylfaen"/>
          <w:lang w:val="ka-GE"/>
        </w:rPr>
        <w:t>გარემოს</w:t>
      </w:r>
      <w:r w:rsidRPr="00272252">
        <w:rPr>
          <w:rFonts w:ascii="Sylfaen" w:hAnsi="Sylfaen"/>
          <w:lang w:val="ka-GE"/>
        </w:rPr>
        <w:t>,</w:t>
      </w:r>
      <w:r w:rsidR="00654C5D" w:rsidRPr="00272252">
        <w:rPr>
          <w:rFonts w:ascii="Sylfaen" w:hAnsi="Sylfaen"/>
          <w:lang w:val="ka-GE"/>
        </w:rPr>
        <w:t xml:space="preserve"> დაფიქსირდა ბოჭკოს (განსაკუთრებით ბოჭკოვანი ნარევები) შემცველი ენტერალური საკვების მნიშვნელოვანი სარგებელი დიარეის მქონე პაციენტებისთვის, ისევე როგორც ენტერალური ფორმულით სარგებლობის ტენდენცია ყაბზობით დაავადებული პაციენტებისათვის</w:t>
      </w:r>
      <w:r w:rsidR="00E31EDB">
        <w:rPr>
          <w:rFonts w:ascii="Sylfaen" w:hAnsi="Sylfaen"/>
          <w:lang w:val="ka-GE"/>
        </w:rPr>
        <w:t xml:space="preserve"> [</w:t>
      </w:r>
      <w:r w:rsidR="00654C5D" w:rsidRPr="00272252">
        <w:rPr>
          <w:rFonts w:ascii="Sylfaen" w:hAnsi="Sylfaen"/>
          <w:lang w:val="ka-GE"/>
        </w:rPr>
        <w:t xml:space="preserve">111]. </w:t>
      </w:r>
    </w:p>
    <w:p w:rsidR="00B45625" w:rsidRPr="00272252" w:rsidRDefault="00B45625" w:rsidP="00272252">
      <w:pPr>
        <w:spacing w:line="276" w:lineRule="auto"/>
        <w:jc w:val="both"/>
        <w:rPr>
          <w:rFonts w:ascii="Sylfaen" w:hAnsi="Sylfaen"/>
          <w:lang w:val="ka-GE"/>
        </w:rPr>
      </w:pP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42</w:t>
      </w:r>
    </w:p>
    <w:p w:rsidR="00654C5D" w:rsidRPr="00272252" w:rsidRDefault="00654C5D" w:rsidP="00272252">
      <w:pPr>
        <w:spacing w:line="276" w:lineRule="auto"/>
        <w:jc w:val="both"/>
        <w:rPr>
          <w:rFonts w:ascii="Sylfaen" w:hAnsi="Sylfaen"/>
          <w:b/>
          <w:lang w:val="ka-GE"/>
        </w:rPr>
      </w:pPr>
      <w:r w:rsidRPr="00272252">
        <w:rPr>
          <w:rFonts w:ascii="Sylfaen" w:hAnsi="Sylfaen"/>
          <w:b/>
          <w:lang w:val="ka-GE"/>
        </w:rPr>
        <w:t xml:space="preserve">შაქრიანი დიაბეტით დაავადებულთათვის შეიძლება გამოყენებულ იქნას შეცვლილი ენტერალური ფორმულა შაქრის დაბალი შემცველობით, რომელიც შეიცავს ნელა ასათვისებელ ნახშირწყლებს და უჯერი ცხიმოვანი მჟავებით გამდიდრებულ ცხიმებს, განსაკუთრებით მონოუჯერი ცხიმოვანი მჟავები შეიძლება იქნას გამოყენებული დიაბეტით დაავადებულთათვის. </w:t>
      </w:r>
    </w:p>
    <w:p w:rsidR="00B45625"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B45625" w:rsidRPr="00272252">
        <w:rPr>
          <w:rFonts w:ascii="Sylfaen" w:hAnsi="Sylfaen"/>
          <w:b/>
          <w:lang w:val="ka-GE"/>
        </w:rPr>
        <w:t xml:space="preserve"> 0 </w:t>
      </w:r>
      <w:r w:rsidR="00DC3976" w:rsidRPr="00272252">
        <w:rPr>
          <w:rFonts w:ascii="Sylfaen" w:hAnsi="Sylfaen"/>
          <w:b/>
          <w:lang w:val="ka-GE"/>
        </w:rPr>
        <w:t>-</w:t>
      </w:r>
      <w:r w:rsidR="00B45625" w:rsidRPr="00272252">
        <w:rPr>
          <w:rFonts w:ascii="Sylfaen" w:hAnsi="Sylfaen"/>
          <w:b/>
          <w:lang w:val="ka-GE"/>
        </w:rPr>
        <w:t xml:space="preserve"> </w:t>
      </w:r>
      <w:r w:rsidR="00654C5D" w:rsidRPr="00272252">
        <w:rPr>
          <w:rFonts w:ascii="Sylfaen" w:hAnsi="Sylfaen"/>
          <w:b/>
          <w:lang w:val="ka-GE"/>
        </w:rPr>
        <w:t>უმრავლესობის თანხმობა</w:t>
      </w:r>
      <w:r w:rsidR="00B45625" w:rsidRPr="00272252">
        <w:rPr>
          <w:rFonts w:ascii="Sylfaen" w:hAnsi="Sylfaen"/>
          <w:b/>
          <w:lang w:val="ka-GE"/>
        </w:rPr>
        <w:t xml:space="preserve"> (60</w:t>
      </w:r>
      <w:r w:rsidR="002D6C14"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176E01" w:rsidRPr="00272252" w:rsidRDefault="00176E01" w:rsidP="00272252">
      <w:pPr>
        <w:spacing w:line="276" w:lineRule="auto"/>
        <w:jc w:val="both"/>
        <w:rPr>
          <w:rFonts w:ascii="Sylfaen" w:hAnsi="Sylfaen"/>
          <w:lang w:val="ka-GE"/>
        </w:rPr>
      </w:pPr>
      <w:r w:rsidRPr="00272252">
        <w:rPr>
          <w:rFonts w:ascii="Sylfaen" w:hAnsi="Sylfaen"/>
          <w:lang w:val="ka-GE"/>
        </w:rPr>
        <w:t>შაქრიანი დიაბეტის მქონე პაციენტებისთვის შეიძლება გამოყენებულ იქნას სპეციალური შაქრის დაბალი შემცველობის საკვები, რომელიც შედარებით ტოლერანტულია ზონდის სტანდარტულ საკვებთან</w:t>
      </w:r>
      <w:r w:rsidR="00E31EDB">
        <w:rPr>
          <w:rFonts w:ascii="Sylfaen" w:hAnsi="Sylfaen"/>
          <w:lang w:val="ka-GE"/>
        </w:rPr>
        <w:t xml:space="preserve"> [</w:t>
      </w:r>
      <w:r w:rsidRPr="00272252">
        <w:rPr>
          <w:rFonts w:ascii="Sylfaen" w:hAnsi="Sylfaen"/>
          <w:lang w:val="ka-GE"/>
        </w:rPr>
        <w:t>112]. მაგალითად, გაუმჯობესებული გლიკემიური კონტროლი გამოვლინდა გრძელვადიანი მოვლის დაწესებულებაში 2 ტიპის დიაბეტის მქონე მაცხოვრებლებისთვის, რომლებმაც მიიღეს ენტერალური ზონდის საკვები მესამედით შემცირებული შაქრის ენერგიით (ჩანაცვლებულია ლიპიდით, დაბალი შაქრის ჯგუფის 16 პაციენტი და საკონტროლო ჯგუფის 14 პაციენტი)</w:t>
      </w:r>
      <w:r w:rsidR="00E31EDB">
        <w:rPr>
          <w:rFonts w:ascii="Sylfaen" w:hAnsi="Sylfaen"/>
          <w:lang w:val="ka-GE"/>
        </w:rPr>
        <w:t xml:space="preserve"> [</w:t>
      </w:r>
      <w:r w:rsidRPr="00272252">
        <w:rPr>
          <w:rFonts w:ascii="Sylfaen" w:hAnsi="Sylfaen"/>
          <w:lang w:val="ka-GE"/>
        </w:rPr>
        <w:t xml:space="preserve">113]. </w:t>
      </w:r>
      <w:r w:rsidR="006F7BD4" w:rsidRPr="00272252">
        <w:rPr>
          <w:rFonts w:ascii="Sylfaen" w:hAnsi="Sylfaen"/>
          <w:lang w:val="ka-GE"/>
        </w:rPr>
        <w:t>დაბალი შაქრის ნაწილმა სტატისტიკურ მნიშვნელობას მიაღწია ზოგიერთი შედეგის გათვალისწინებით და საჭირო იყო ნაკლები ინსულინი, თუმცა სტატისტიკურად არ იყო მნიშვნელოვანი. მაღალი შაქრის შემცველობის საკვების ჯგუფის ერთმა მონაწილემ ვერ დაასრულა კვლევა სისხლში გლუკოზის უკონტროლო დონის გამო. ამ კვლევის</w:t>
      </w:r>
      <w:r w:rsidR="00E31EDB">
        <w:rPr>
          <w:rFonts w:ascii="Sylfaen" w:hAnsi="Sylfaen"/>
          <w:lang w:val="ka-GE"/>
        </w:rPr>
        <w:t xml:space="preserve"> [</w:t>
      </w:r>
      <w:r w:rsidR="006F7BD4" w:rsidRPr="00272252">
        <w:rPr>
          <w:rFonts w:ascii="Sylfaen" w:hAnsi="Sylfaen"/>
          <w:lang w:val="ka-GE"/>
        </w:rPr>
        <w:t>113] შეზღუდვა, საკითხი რომელიც ადრე იყო დასმული</w:t>
      </w:r>
      <w:r w:rsidR="00E31EDB">
        <w:rPr>
          <w:rFonts w:ascii="Sylfaen" w:hAnsi="Sylfaen"/>
          <w:lang w:val="ka-GE"/>
        </w:rPr>
        <w:t xml:space="preserve"> [</w:t>
      </w:r>
      <w:r w:rsidR="006F7BD4" w:rsidRPr="00272252">
        <w:rPr>
          <w:rFonts w:ascii="Sylfaen" w:hAnsi="Sylfaen"/>
          <w:lang w:val="ka-GE"/>
        </w:rPr>
        <w:t>112], არის ის, რომ თითოეული სასწავლო ჯგუფის მიერ მიღებული საკვების წილი არ იყო ნაჩვენები. შაქრიანი დიაბეტის სპეციფიკური EN-ის სხვა გამოკვლევაში შეინიშნებოდა როგორც ინსულინის ასევე HbA1c-ის მოთხოვნილების შემცირება, 84 დღის შემდეგ მე-2 ტიპის დიაბეტის მქონე პაციენტებში ნევროლოგიური დისფაგიით</w:t>
      </w:r>
      <w:r w:rsidR="00E31EDB">
        <w:rPr>
          <w:rFonts w:ascii="Sylfaen" w:hAnsi="Sylfaen"/>
          <w:lang w:val="ka-GE"/>
        </w:rPr>
        <w:t xml:space="preserve"> [</w:t>
      </w:r>
      <w:r w:rsidR="006F7BD4" w:rsidRPr="00272252">
        <w:rPr>
          <w:rFonts w:ascii="Sylfaen" w:hAnsi="Sylfaen"/>
          <w:lang w:val="ka-GE"/>
        </w:rPr>
        <w:t xml:space="preserve">114]. დაბალი </w:t>
      </w:r>
      <w:r w:rsidR="006F7BD4" w:rsidRPr="00272252">
        <w:rPr>
          <w:rFonts w:ascii="Sylfaen" w:hAnsi="Sylfaen"/>
          <w:lang w:val="ka-GE"/>
        </w:rPr>
        <w:lastRenderedPageBreak/>
        <w:t xml:space="preserve">შაქრის შემცველი საკვების ჯგუფში ერთ-ერთ პაციენტს საკვებისგან ჰქონდა დიარეა, ხოლო ერთ-ერთ პაციენტს სტანდარტული შაქრის </w:t>
      </w:r>
      <w:r w:rsidR="00AF0375" w:rsidRPr="00272252">
        <w:rPr>
          <w:rFonts w:ascii="Sylfaen" w:hAnsi="Sylfaen"/>
          <w:lang w:val="ka-GE"/>
        </w:rPr>
        <w:t xml:space="preserve">შემცველი საკვების ჯგუფში </w:t>
      </w:r>
      <w:r w:rsidR="006F7BD4" w:rsidRPr="00272252">
        <w:rPr>
          <w:rFonts w:ascii="Sylfaen" w:hAnsi="Sylfaen"/>
          <w:lang w:val="ka-GE"/>
        </w:rPr>
        <w:t xml:space="preserve">ჰქონდა მძიმე ჰიპერგლიკემია, „რაც </w:t>
      </w:r>
      <w:r w:rsidR="00AF0375" w:rsidRPr="00272252">
        <w:rPr>
          <w:rFonts w:ascii="Sylfaen" w:hAnsi="Sylfaen"/>
          <w:lang w:val="ka-GE"/>
        </w:rPr>
        <w:t>სავარაუდოდ</w:t>
      </w:r>
      <w:r w:rsidR="006F7BD4" w:rsidRPr="00272252">
        <w:rPr>
          <w:rFonts w:ascii="Sylfaen" w:hAnsi="Sylfaen"/>
          <w:lang w:val="ka-GE"/>
        </w:rPr>
        <w:t xml:space="preserve"> მკურნალობას </w:t>
      </w:r>
      <w:r w:rsidR="00AF0375" w:rsidRPr="00272252">
        <w:rPr>
          <w:rFonts w:ascii="Sylfaen" w:hAnsi="Sylfaen"/>
          <w:lang w:val="ka-GE"/>
        </w:rPr>
        <w:t>უკავშირდებოდა</w:t>
      </w:r>
      <w:r w:rsidR="006F7BD4" w:rsidRPr="00272252">
        <w:rPr>
          <w:rFonts w:ascii="Sylfaen" w:hAnsi="Sylfaen"/>
          <w:lang w:val="ka-GE"/>
        </w:rPr>
        <w:t xml:space="preserve">“. დიაბეტის </w:t>
      </w:r>
      <w:r w:rsidR="00AF0375" w:rsidRPr="00272252">
        <w:rPr>
          <w:rFonts w:ascii="Sylfaen" w:hAnsi="Sylfaen"/>
          <w:lang w:val="ka-GE"/>
        </w:rPr>
        <w:t>სპეციფი</w:t>
      </w:r>
      <w:r w:rsidR="006F7BD4" w:rsidRPr="00272252">
        <w:rPr>
          <w:rFonts w:ascii="Sylfaen" w:hAnsi="Sylfaen"/>
          <w:lang w:val="ka-GE"/>
        </w:rPr>
        <w:t xml:space="preserve">ური ენტერალური ფორმულის </w:t>
      </w:r>
      <w:r w:rsidR="00AF0375" w:rsidRPr="00272252">
        <w:rPr>
          <w:rFonts w:ascii="Sylfaen" w:hAnsi="Sylfaen"/>
          <w:lang w:val="ka-GE"/>
        </w:rPr>
        <w:t>სისტემატურმა</w:t>
      </w:r>
      <w:r w:rsidR="006F7BD4" w:rsidRPr="00272252">
        <w:rPr>
          <w:rFonts w:ascii="Sylfaen" w:hAnsi="Sylfaen"/>
          <w:lang w:val="ka-GE"/>
        </w:rPr>
        <w:t xml:space="preserve"> </w:t>
      </w:r>
      <w:r w:rsidR="00AF0375" w:rsidRPr="00272252">
        <w:rPr>
          <w:rFonts w:ascii="Sylfaen" w:hAnsi="Sylfaen"/>
          <w:lang w:val="ka-GE"/>
        </w:rPr>
        <w:t>მიმოხილვამ</w:t>
      </w:r>
      <w:r w:rsidR="006F7BD4" w:rsidRPr="00272252">
        <w:rPr>
          <w:rFonts w:ascii="Sylfaen" w:hAnsi="Sylfaen"/>
          <w:lang w:val="ka-GE"/>
        </w:rPr>
        <w:t xml:space="preserve"> (განისაზღვრება, როგორც ორალური დანამატები ან </w:t>
      </w:r>
      <w:r w:rsidR="00AF0375" w:rsidRPr="00272252">
        <w:rPr>
          <w:rFonts w:ascii="Sylfaen" w:hAnsi="Sylfaen"/>
          <w:lang w:val="ka-GE"/>
        </w:rPr>
        <w:t xml:space="preserve">მაღალი პროპორციის (&gt; 60%) </w:t>
      </w:r>
      <w:r w:rsidR="006F7BD4" w:rsidRPr="00272252">
        <w:rPr>
          <w:rFonts w:ascii="Sylfaen" w:hAnsi="Sylfaen"/>
          <w:lang w:val="ka-GE"/>
        </w:rPr>
        <w:t>ცხიმის, ფრუქტოზ</w:t>
      </w:r>
      <w:r w:rsidR="00AF0375" w:rsidRPr="00272252">
        <w:rPr>
          <w:rFonts w:ascii="Sylfaen" w:hAnsi="Sylfaen"/>
          <w:lang w:val="ka-GE"/>
        </w:rPr>
        <w:t>ი</w:t>
      </w:r>
      <w:r w:rsidR="006F7BD4" w:rsidRPr="00272252">
        <w:rPr>
          <w:rFonts w:ascii="Sylfaen" w:hAnsi="Sylfaen"/>
          <w:lang w:val="ka-GE"/>
        </w:rPr>
        <w:t xml:space="preserve">ს და ბოჭკოს </w:t>
      </w:r>
      <w:r w:rsidR="00AF0375" w:rsidRPr="00272252">
        <w:rPr>
          <w:rFonts w:ascii="Sylfaen" w:hAnsi="Sylfaen"/>
          <w:lang w:val="ka-GE"/>
        </w:rPr>
        <w:t>შემცველობის ზონდის საკვები</w:t>
      </w:r>
      <w:r w:rsidR="006F7BD4" w:rsidRPr="00272252">
        <w:rPr>
          <w:rFonts w:ascii="Sylfaen" w:hAnsi="Sylfaen"/>
          <w:lang w:val="ka-GE"/>
        </w:rPr>
        <w:t>)</w:t>
      </w:r>
      <w:r w:rsidR="00AF0375" w:rsidRPr="00272252">
        <w:rPr>
          <w:rFonts w:ascii="Sylfaen" w:hAnsi="Sylfaen"/>
          <w:lang w:val="ka-GE"/>
        </w:rPr>
        <w:t xml:space="preserve"> აჩვენა</w:t>
      </w:r>
      <w:r w:rsidR="006F7BD4" w:rsidRPr="00272252">
        <w:rPr>
          <w:rFonts w:ascii="Sylfaen" w:hAnsi="Sylfaen"/>
          <w:lang w:val="ka-GE"/>
        </w:rPr>
        <w:t xml:space="preserve"> გლიკემიური კონტროლი</w:t>
      </w:r>
      <w:r w:rsidR="00AF0375" w:rsidRPr="00272252">
        <w:rPr>
          <w:rFonts w:ascii="Sylfaen" w:hAnsi="Sylfaen"/>
          <w:lang w:val="ka-GE"/>
        </w:rPr>
        <w:t>ს გაუმჯობესება</w:t>
      </w:r>
      <w:r w:rsidR="006F7BD4" w:rsidRPr="00272252">
        <w:rPr>
          <w:rFonts w:ascii="Sylfaen" w:hAnsi="Sylfaen"/>
          <w:lang w:val="ka-GE"/>
        </w:rPr>
        <w:t xml:space="preserve"> სტანდარტულ ენტერალურ ფორმულ</w:t>
      </w:r>
      <w:r w:rsidR="00AF0375" w:rsidRPr="00272252">
        <w:rPr>
          <w:rFonts w:ascii="Sylfaen" w:hAnsi="Sylfaen"/>
          <w:lang w:val="ka-GE"/>
        </w:rPr>
        <w:t>ას</w:t>
      </w:r>
      <w:r w:rsidR="006F7BD4" w:rsidRPr="00272252">
        <w:rPr>
          <w:rFonts w:ascii="Sylfaen" w:hAnsi="Sylfaen"/>
          <w:lang w:val="ka-GE"/>
        </w:rPr>
        <w:t>თან შედარებით</w:t>
      </w:r>
      <w:r w:rsidR="00E31EDB">
        <w:rPr>
          <w:rFonts w:ascii="Sylfaen" w:hAnsi="Sylfaen"/>
          <w:lang w:val="ka-GE"/>
        </w:rPr>
        <w:t xml:space="preserve"> [</w:t>
      </w:r>
      <w:r w:rsidR="006F7BD4" w:rsidRPr="00272252">
        <w:rPr>
          <w:rFonts w:ascii="Sylfaen" w:hAnsi="Sylfaen"/>
          <w:lang w:val="ka-GE"/>
        </w:rPr>
        <w:t>115].</w:t>
      </w:r>
    </w:p>
    <w:p w:rsidR="002C2049" w:rsidRPr="00272252" w:rsidRDefault="002C2049" w:rsidP="00272252">
      <w:pPr>
        <w:spacing w:line="276" w:lineRule="auto"/>
        <w:jc w:val="both"/>
        <w:rPr>
          <w:rFonts w:ascii="Sylfaen" w:hAnsi="Sylfaen"/>
          <w:lang w:val="ka-GE"/>
        </w:rPr>
      </w:pPr>
      <w:r w:rsidRPr="00272252">
        <w:rPr>
          <w:rFonts w:ascii="Sylfaen" w:hAnsi="Sylfaen"/>
          <w:lang w:val="ka-GE"/>
        </w:rPr>
        <w:t>შაქრის ფიქსირებული შემცველობისას, დიაბეტის სპეციფიკური ენტერალური ფორმულის ცხიმებისა და ცილების შემცველობის გაზრდამ შეიძლება გავლენა მოახდინოს გლიკემიურ კონტროლზე. მაგალითად, სხვადასხვა მაკროელემენტების ეფექტის სისტემური მიმოხილვა პოსტპრანდიალური გლიკემიაზე აღმოჩნდა, რომ საჭიროა მეტი ინსულინის მიღება ცხიმიანი / ცილოვანი საკვების მიღების შემდეგ</w:t>
      </w:r>
      <w:r w:rsidR="00E31EDB">
        <w:rPr>
          <w:rFonts w:ascii="Sylfaen" w:hAnsi="Sylfaen"/>
          <w:lang w:val="ka-GE"/>
        </w:rPr>
        <w:t xml:space="preserve"> [</w:t>
      </w:r>
      <w:r w:rsidRPr="00272252">
        <w:rPr>
          <w:rFonts w:ascii="Sylfaen" w:hAnsi="Sylfaen"/>
          <w:lang w:val="ka-GE"/>
        </w:rPr>
        <w:t>116].</w:t>
      </w:r>
    </w:p>
    <w:p w:rsidR="00B45625" w:rsidRPr="00272252" w:rsidRDefault="00B45625" w:rsidP="00272252">
      <w:pPr>
        <w:spacing w:line="276" w:lineRule="auto"/>
        <w:jc w:val="both"/>
        <w:rPr>
          <w:rFonts w:ascii="Sylfaen" w:hAnsi="Sylfaen"/>
          <w:lang w:val="ka-GE"/>
        </w:rPr>
      </w:pPr>
    </w:p>
    <w:p w:rsidR="00B45625"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B45625" w:rsidRPr="00272252">
        <w:rPr>
          <w:rFonts w:ascii="Sylfaen" w:hAnsi="Sylfaen"/>
          <w:b/>
          <w:lang w:val="ka-GE"/>
        </w:rPr>
        <w:t>43</w:t>
      </w:r>
    </w:p>
    <w:p w:rsidR="008E6B3C" w:rsidRPr="00272252" w:rsidRDefault="008E6B3C" w:rsidP="00272252">
      <w:pPr>
        <w:spacing w:line="276" w:lineRule="auto"/>
        <w:jc w:val="both"/>
        <w:rPr>
          <w:rFonts w:ascii="Sylfaen" w:hAnsi="Sylfaen"/>
          <w:b/>
          <w:lang w:val="ka-GE"/>
        </w:rPr>
      </w:pPr>
      <w:r w:rsidRPr="00272252">
        <w:rPr>
          <w:rFonts w:ascii="Sylfaen" w:hAnsi="Sylfaen"/>
          <w:b/>
          <w:lang w:val="ka-GE"/>
        </w:rPr>
        <w:t>დიარეის, ყაბზობის ან დიაბეტის არმქონე პაციენტებისთვის გამოყენებული უნდა იყოს სტანდარტული კომერციული საკვები საშუალებები სპეციალისტის მითითების შესაბამისად.</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B45625" w:rsidRPr="00272252">
        <w:rPr>
          <w:rFonts w:ascii="Sylfaen" w:hAnsi="Sylfaen"/>
          <w:b/>
          <w:lang w:val="ka-GE"/>
        </w:rPr>
        <w:t xml:space="preserve"> </w:t>
      </w:r>
      <w:r w:rsidR="00DC3976" w:rsidRPr="00272252">
        <w:rPr>
          <w:rFonts w:ascii="Sylfaen" w:hAnsi="Sylfaen"/>
          <w:b/>
          <w:lang w:val="ka-GE"/>
        </w:rPr>
        <w:t>-</w:t>
      </w:r>
      <w:r w:rsidR="00B45625" w:rsidRPr="00272252">
        <w:rPr>
          <w:rFonts w:ascii="Sylfaen" w:hAnsi="Sylfaen"/>
          <w:b/>
          <w:lang w:val="ka-GE"/>
        </w:rPr>
        <w:t xml:space="preserve"> </w:t>
      </w:r>
      <w:r w:rsidRPr="00272252">
        <w:rPr>
          <w:rFonts w:ascii="Sylfaen" w:hAnsi="Sylfaen"/>
          <w:b/>
          <w:lang w:val="ka-GE"/>
        </w:rPr>
        <w:t>ძლიერი კონსესუსი</w:t>
      </w:r>
      <w:r w:rsidR="00B45625" w:rsidRPr="00272252">
        <w:rPr>
          <w:rFonts w:ascii="Sylfaen" w:hAnsi="Sylfaen"/>
          <w:b/>
          <w:lang w:val="ka-GE"/>
        </w:rPr>
        <w:t xml:space="preserve"> (96</w:t>
      </w:r>
      <w:r w:rsidRPr="00272252">
        <w:rPr>
          <w:rFonts w:ascii="Sylfaen" w:hAnsi="Sylfaen"/>
          <w:b/>
          <w:lang w:val="ka-GE"/>
        </w:rPr>
        <w:t>%-იანი თანხმობა</w:t>
      </w:r>
      <w:r w:rsidR="00B45625" w:rsidRPr="00272252">
        <w:rPr>
          <w:rFonts w:ascii="Sylfaen" w:hAnsi="Sylfaen"/>
          <w:b/>
          <w:lang w:val="ka-GE"/>
        </w:rPr>
        <w:t>)</w:t>
      </w:r>
    </w:p>
    <w:p w:rsidR="00B45625"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914C7E" w:rsidRPr="00272252" w:rsidRDefault="00914C7E" w:rsidP="00272252">
      <w:pPr>
        <w:spacing w:line="276" w:lineRule="auto"/>
        <w:jc w:val="both"/>
        <w:rPr>
          <w:rFonts w:ascii="Sylfaen" w:hAnsi="Sylfaen"/>
          <w:lang w:val="ka-GE"/>
        </w:rPr>
      </w:pPr>
      <w:r w:rsidRPr="00272252">
        <w:rPr>
          <w:rFonts w:ascii="Sylfaen" w:hAnsi="Sylfaen"/>
          <w:lang w:val="ka-GE"/>
        </w:rPr>
        <w:t>არსებობს უფრო შეზღუდული ცნობები სხვა კონკრეტულ სიტუაციებთან დაკავშირებით, რომლებიც მოიცავს სახლში მომზადებული დაბალი იოდის შემცველობის საკვების პოტენციურ როლს დიფერენცირებული ფარისებრი ჯირკვლის კარცინომის სკანირებისა და მართვის მოსამზადებლად</w:t>
      </w:r>
      <w:r w:rsidR="00E31EDB">
        <w:rPr>
          <w:rFonts w:ascii="Sylfaen" w:hAnsi="Sylfaen"/>
          <w:lang w:val="ka-GE"/>
        </w:rPr>
        <w:t xml:space="preserve"> [</w:t>
      </w:r>
      <w:r w:rsidRPr="00272252">
        <w:rPr>
          <w:rFonts w:ascii="Sylfaen" w:hAnsi="Sylfaen"/>
          <w:lang w:val="ka-GE"/>
        </w:rPr>
        <w:t>117]. კრონის დაავადების მქონე პაციენტებში EN-ის კვლევის დროს (რაც გართულებულია კვლევის ყველა მონაწილისთვის, რომლებიც ყოველდღიურად იღებენ 200 მლ 10% წ/ვ სოიოს ლიპიდს გაურკვეველი ხანგრძლივობით), ელემენტარულმა ფორმულამ უპირატესობა მიანიჭა დაავადების რემისიას და ასევე რემისიის შენარჩუნებას, როდესაც მისი შედარება ხდება ელემენტარულ ფორმულასთან ერთად პლუს წამლებით მკურნალობასთან (პრედნიზოლონი ან სულფაზალაზინი), მხოლოდ მედიკამენტურ მკურნალობასთან (და დაბალი ნარჩენების დიეტასთან) ან ჩაურევლობასთან</w:t>
      </w:r>
      <w:r w:rsidR="00E31EDB">
        <w:rPr>
          <w:rFonts w:ascii="Sylfaen" w:hAnsi="Sylfaen"/>
          <w:lang w:val="ka-GE"/>
        </w:rPr>
        <w:t xml:space="preserve"> [</w:t>
      </w:r>
      <w:r w:rsidRPr="00272252">
        <w:rPr>
          <w:rFonts w:ascii="Sylfaen" w:hAnsi="Sylfaen"/>
          <w:lang w:val="ka-GE"/>
        </w:rPr>
        <w:t xml:space="preserve">118]. ზოგადი შენიშვნა - საჭიროა კვების მიზნების ნათლად განსაზღვრა იმ პირის მხრიდან, </w:t>
      </w:r>
      <w:r w:rsidR="00E31EDB" w:rsidRPr="00272252">
        <w:rPr>
          <w:rFonts w:ascii="Sylfaen" w:hAnsi="Sylfaen"/>
          <w:lang w:val="ka-GE"/>
        </w:rPr>
        <w:t>რომელმაც</w:t>
      </w:r>
      <w:r w:rsidRPr="00272252">
        <w:rPr>
          <w:rFonts w:ascii="Sylfaen" w:hAnsi="Sylfaen"/>
          <w:lang w:val="ka-GE"/>
        </w:rPr>
        <w:t xml:space="preserve"> დანიშნა ის, </w:t>
      </w:r>
      <w:r w:rsidR="00C849AD" w:rsidRPr="00272252">
        <w:rPr>
          <w:rFonts w:ascii="Sylfaen" w:hAnsi="Sylfaen"/>
          <w:lang w:val="ka-GE"/>
        </w:rPr>
        <w:t xml:space="preserve">თუ ხდება </w:t>
      </w:r>
      <w:r w:rsidRPr="00272252">
        <w:rPr>
          <w:rFonts w:ascii="Sylfaen" w:hAnsi="Sylfaen"/>
          <w:lang w:val="ka-GE"/>
        </w:rPr>
        <w:t>მოდულური ცილოვანი დანამატების გ</w:t>
      </w:r>
      <w:r w:rsidR="00C849AD" w:rsidRPr="00272252">
        <w:rPr>
          <w:rFonts w:ascii="Sylfaen" w:hAnsi="Sylfaen"/>
          <w:lang w:val="ka-GE"/>
        </w:rPr>
        <w:t>ამოყენება,</w:t>
      </w:r>
      <w:r w:rsidRPr="00272252">
        <w:rPr>
          <w:rFonts w:ascii="Sylfaen" w:hAnsi="Sylfaen"/>
          <w:lang w:val="ka-GE"/>
        </w:rPr>
        <w:t xml:space="preserve"> დაფიქსირდა იმის გამო, რომ სხვადასხვა პროდუქტი არ არის კლინიკურად ექვივალენტური ერთმანეთისა</w:t>
      </w:r>
      <w:r w:rsidR="00C849AD" w:rsidRPr="00272252">
        <w:rPr>
          <w:rFonts w:ascii="Sylfaen" w:hAnsi="Sylfaen"/>
          <w:lang w:val="ka-GE"/>
        </w:rPr>
        <w:t>, მიუხედავად</w:t>
      </w:r>
      <w:r w:rsidRPr="00272252">
        <w:rPr>
          <w:rFonts w:ascii="Sylfaen" w:hAnsi="Sylfaen"/>
          <w:lang w:val="ka-GE"/>
        </w:rPr>
        <w:t xml:space="preserve"> ამინომჟავების ერთი და იგივე რაოდენობის</w:t>
      </w:r>
      <w:r w:rsidR="00C849AD" w:rsidRPr="00272252">
        <w:rPr>
          <w:rFonts w:ascii="Sylfaen" w:hAnsi="Sylfaen"/>
          <w:lang w:val="ka-GE"/>
        </w:rPr>
        <w:t>ა</w:t>
      </w:r>
      <w:r w:rsidR="00E31EDB">
        <w:rPr>
          <w:rFonts w:ascii="Sylfaen" w:hAnsi="Sylfaen"/>
          <w:lang w:val="ka-GE"/>
        </w:rPr>
        <w:t xml:space="preserve"> [</w:t>
      </w:r>
      <w:r w:rsidRPr="00272252">
        <w:rPr>
          <w:rFonts w:ascii="Sylfaen" w:hAnsi="Sylfaen"/>
          <w:lang w:val="ka-GE"/>
        </w:rPr>
        <w:t xml:space="preserve">119]. </w:t>
      </w:r>
      <w:r w:rsidR="00C849AD" w:rsidRPr="00272252">
        <w:rPr>
          <w:rFonts w:ascii="Sylfaen" w:hAnsi="Sylfaen"/>
          <w:lang w:val="ka-GE"/>
        </w:rPr>
        <w:t>სხვა ანგარიშები, როგორც ჩანს, ამჟამად ნაკლებად მნიშვნელოვანია კლინიკურად. მაგალითი მოიცავს: აღმოჩნდა, რომ ენტერალური ზონდით სტანდარტული საკვების მიღება სასარგებლო იყო აივ ინფიცირებულ 14 პაციენტში გამოფიტვით, შესადარებელი ჯგუფის გარეშე</w:t>
      </w:r>
      <w:r w:rsidR="00E31EDB">
        <w:rPr>
          <w:rFonts w:ascii="Sylfaen" w:hAnsi="Sylfaen"/>
          <w:lang w:val="ka-GE"/>
        </w:rPr>
        <w:t xml:space="preserve"> [</w:t>
      </w:r>
      <w:r w:rsidR="00C849AD" w:rsidRPr="00272252">
        <w:rPr>
          <w:rFonts w:ascii="Sylfaen" w:hAnsi="Sylfaen"/>
          <w:lang w:val="ka-GE"/>
        </w:rPr>
        <w:t>120]; ენტერალური საკვების მიღებამ საჭმლის მომნელებელი ფერმენტებით მნიშვნელოვანი გავლენა არ იქონია საექთნო მოვლის დაწესებულების 16 მოხუცებულში ცილისა და ალბუმინის მთლიან დონეზე</w:t>
      </w:r>
      <w:r w:rsidR="00E31EDB">
        <w:rPr>
          <w:rFonts w:ascii="Sylfaen" w:hAnsi="Sylfaen"/>
          <w:lang w:val="ka-GE"/>
        </w:rPr>
        <w:t xml:space="preserve"> [</w:t>
      </w:r>
      <w:r w:rsidR="00C849AD" w:rsidRPr="00272252">
        <w:rPr>
          <w:rFonts w:ascii="Sylfaen" w:hAnsi="Sylfaen"/>
          <w:lang w:val="ka-GE"/>
        </w:rPr>
        <w:t>121]; და მხოლოდ შეზღუდული ინფორმაციის ხელმისაწვდომობა ნაწლავის მიკროფლორის შეცვლის მცდელობების შესახებ, ზონდის საკვებში ფრუქტო-ოლიგოსაქარიდების დამატებით</w:t>
      </w:r>
      <w:r w:rsidR="00E31EDB">
        <w:rPr>
          <w:rFonts w:ascii="Sylfaen" w:hAnsi="Sylfaen"/>
          <w:lang w:val="ka-GE"/>
        </w:rPr>
        <w:t xml:space="preserve"> [</w:t>
      </w:r>
      <w:r w:rsidR="00C849AD" w:rsidRPr="00272252">
        <w:rPr>
          <w:rFonts w:ascii="Sylfaen" w:hAnsi="Sylfaen"/>
          <w:lang w:val="ka-GE"/>
        </w:rPr>
        <w:t>122].</w:t>
      </w:r>
    </w:p>
    <w:p w:rsidR="00B45625" w:rsidRPr="00272252" w:rsidRDefault="00B45625" w:rsidP="00272252">
      <w:pPr>
        <w:spacing w:line="276" w:lineRule="auto"/>
        <w:jc w:val="both"/>
        <w:rPr>
          <w:rFonts w:ascii="Sylfaen" w:hAnsi="Sylfaen"/>
          <w:lang w:val="ka-GE"/>
        </w:rPr>
      </w:pPr>
    </w:p>
    <w:p w:rsidR="00A95AF4" w:rsidRPr="00272252" w:rsidRDefault="00A95AF4" w:rsidP="00272252">
      <w:pPr>
        <w:spacing w:line="276" w:lineRule="auto"/>
        <w:jc w:val="both"/>
        <w:rPr>
          <w:rFonts w:ascii="Sylfaen" w:hAnsi="Sylfaen"/>
          <w:lang w:val="ka-GE"/>
        </w:rPr>
      </w:pPr>
      <w:r w:rsidRPr="00272252">
        <w:rPr>
          <w:rFonts w:ascii="Sylfaen" w:hAnsi="Sylfaen"/>
          <w:lang w:val="ka-GE"/>
        </w:rPr>
        <w:t>3.4. HEN</w:t>
      </w:r>
      <w:r w:rsidR="00667208" w:rsidRPr="00272252">
        <w:rPr>
          <w:rFonts w:ascii="Sylfaen" w:hAnsi="Sylfaen"/>
          <w:lang w:val="ka-GE"/>
        </w:rPr>
        <w:t>-ზე დაკვირვება და შეწყვეტა</w:t>
      </w:r>
    </w:p>
    <w:p w:rsidR="00A95AF4" w:rsidRPr="00272252" w:rsidRDefault="00A95AF4" w:rsidP="00272252">
      <w:pPr>
        <w:spacing w:line="276" w:lineRule="auto"/>
        <w:jc w:val="both"/>
        <w:rPr>
          <w:rFonts w:ascii="Sylfaen" w:hAnsi="Sylfaen"/>
          <w:lang w:val="ka-GE"/>
        </w:rPr>
      </w:pPr>
      <w:r w:rsidRPr="00272252">
        <w:rPr>
          <w:rFonts w:ascii="Sylfaen" w:hAnsi="Sylfaen"/>
          <w:lang w:val="ka-GE"/>
        </w:rPr>
        <w:t xml:space="preserve">3.4.1. </w:t>
      </w:r>
      <w:r w:rsidR="00627634" w:rsidRPr="00272252">
        <w:rPr>
          <w:rFonts w:ascii="Sylfaen" w:hAnsi="Sylfaen"/>
          <w:lang w:val="ka-GE"/>
        </w:rPr>
        <w:t>როდის და როგორ უნდა მოხდეს დადგენილი პაციენტების კონტროლი, რომელთაც დანიშნული აქვთ HEN</w:t>
      </w:r>
      <w:r w:rsidRPr="00272252">
        <w:rPr>
          <w:rFonts w:ascii="Sylfaen" w:hAnsi="Sylfaen"/>
          <w:lang w:val="ka-GE"/>
        </w:rPr>
        <w:t>?</w:t>
      </w:r>
    </w:p>
    <w:p w:rsidR="00A95AF4"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A95AF4" w:rsidRPr="00272252">
        <w:rPr>
          <w:rFonts w:ascii="Sylfaen" w:hAnsi="Sylfaen"/>
          <w:b/>
          <w:lang w:val="ka-GE"/>
        </w:rPr>
        <w:t>44</w:t>
      </w:r>
      <w:r w:rsidR="00627634" w:rsidRPr="00272252">
        <w:rPr>
          <w:rFonts w:ascii="Sylfaen" w:hAnsi="Sylfaen"/>
          <w:b/>
          <w:lang w:val="ka-GE"/>
        </w:rPr>
        <w:t xml:space="preserve"> </w:t>
      </w:r>
    </w:p>
    <w:p w:rsidR="00627634" w:rsidRPr="00272252" w:rsidRDefault="00627634" w:rsidP="00272252">
      <w:pPr>
        <w:spacing w:line="276" w:lineRule="auto"/>
        <w:jc w:val="both"/>
        <w:rPr>
          <w:rFonts w:ascii="Sylfaen" w:hAnsi="Sylfaen"/>
          <w:b/>
          <w:lang w:val="ka-GE"/>
        </w:rPr>
      </w:pPr>
      <w:r w:rsidRPr="00272252">
        <w:rPr>
          <w:rFonts w:ascii="Sylfaen" w:hAnsi="Sylfaen"/>
          <w:b/>
          <w:lang w:val="ka-GE"/>
        </w:rPr>
        <w:t xml:space="preserve">HEN-ის მომხმარებელ პაციენტებზე უნდა მოხდეს HEN-ის </w:t>
      </w:r>
      <w:r w:rsidR="00714B11" w:rsidRPr="00272252">
        <w:rPr>
          <w:rFonts w:ascii="Sylfaen" w:hAnsi="Sylfaen"/>
          <w:b/>
          <w:lang w:val="ka-GE"/>
        </w:rPr>
        <w:t>ეფექტურობაზე</w:t>
      </w:r>
      <w:r w:rsidRPr="00272252">
        <w:rPr>
          <w:rFonts w:ascii="Sylfaen" w:hAnsi="Sylfaen"/>
          <w:b/>
          <w:lang w:val="ka-GE"/>
        </w:rPr>
        <w:t xml:space="preserve"> და გა</w:t>
      </w:r>
      <w:r w:rsidR="00714B11" w:rsidRPr="00272252">
        <w:rPr>
          <w:rFonts w:ascii="Sylfaen" w:hAnsi="Sylfaen"/>
          <w:b/>
          <w:lang w:val="ka-GE"/>
        </w:rPr>
        <w:t>რთულებებზე დაკვირვება,</w:t>
      </w:r>
      <w:r w:rsidR="001B6B1D">
        <w:rPr>
          <w:rFonts w:ascii="Sylfaen" w:hAnsi="Sylfaen"/>
          <w:b/>
          <w:lang w:val="ka-GE"/>
        </w:rPr>
        <w:t xml:space="preserve"> </w:t>
      </w:r>
      <w:r w:rsidRPr="00272252">
        <w:rPr>
          <w:rFonts w:ascii="Sylfaen" w:hAnsi="Sylfaen"/>
          <w:b/>
          <w:lang w:val="ka-GE"/>
        </w:rPr>
        <w:t>რაც მოითხოვს წინასწარ დაგეგმვას და კომუნიკაციას მოქმედ პირებს შორის (ექიმები, ექთნები, მომვლელები და სხვ</w:t>
      </w:r>
      <w:r w:rsidR="00714B11" w:rsidRPr="00272252">
        <w:rPr>
          <w:rFonts w:ascii="Sylfaen" w:hAnsi="Sylfaen"/>
          <w:b/>
          <w:lang w:val="ka-GE"/>
        </w:rPr>
        <w:t>ა</w:t>
      </w:r>
      <w:r w:rsidRPr="00272252">
        <w:rPr>
          <w:rFonts w:ascii="Sylfaen" w:hAnsi="Sylfaen"/>
          <w:b/>
          <w:lang w:val="ka-GE"/>
        </w:rPr>
        <w:t>).</w:t>
      </w:r>
    </w:p>
    <w:p w:rsidR="00A95AF4"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A95AF4" w:rsidRPr="00272252">
        <w:rPr>
          <w:rFonts w:ascii="Sylfaen" w:hAnsi="Sylfaen"/>
          <w:b/>
          <w:lang w:val="ka-GE"/>
        </w:rPr>
        <w:t xml:space="preserve"> </w:t>
      </w:r>
      <w:r w:rsidR="00DC3976" w:rsidRPr="00272252">
        <w:rPr>
          <w:rFonts w:ascii="Sylfaen" w:hAnsi="Sylfaen"/>
          <w:b/>
          <w:lang w:val="ka-GE"/>
        </w:rPr>
        <w:t>-</w:t>
      </w:r>
      <w:r w:rsidR="00A95AF4" w:rsidRPr="00272252">
        <w:rPr>
          <w:rFonts w:ascii="Sylfaen" w:hAnsi="Sylfaen"/>
          <w:b/>
          <w:lang w:val="ka-GE"/>
        </w:rPr>
        <w:t xml:space="preserve"> </w:t>
      </w:r>
      <w:r w:rsidRPr="00272252">
        <w:rPr>
          <w:rFonts w:ascii="Sylfaen" w:hAnsi="Sylfaen"/>
          <w:b/>
          <w:lang w:val="ka-GE"/>
        </w:rPr>
        <w:t>ძლიერი კონსესუსი</w:t>
      </w:r>
      <w:r w:rsidR="00A95AF4" w:rsidRPr="00272252">
        <w:rPr>
          <w:rFonts w:ascii="Sylfaen" w:hAnsi="Sylfaen"/>
          <w:b/>
          <w:lang w:val="ka-GE"/>
        </w:rPr>
        <w:t xml:space="preserve"> (96</w:t>
      </w:r>
      <w:r w:rsidRPr="00272252">
        <w:rPr>
          <w:rFonts w:ascii="Sylfaen" w:hAnsi="Sylfaen"/>
          <w:b/>
          <w:lang w:val="ka-GE"/>
        </w:rPr>
        <w:t>%-იანი თანხმობა</w:t>
      </w:r>
      <w:r w:rsidR="00A95AF4" w:rsidRPr="00272252">
        <w:rPr>
          <w:rFonts w:ascii="Sylfaen" w:hAnsi="Sylfaen"/>
          <w:b/>
          <w:lang w:val="ka-GE"/>
        </w:rPr>
        <w:t>)</w:t>
      </w:r>
    </w:p>
    <w:p w:rsidR="00A95AF4"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A95AF4" w:rsidRPr="00272252">
        <w:rPr>
          <w:rFonts w:ascii="Sylfaen" w:hAnsi="Sylfaen"/>
          <w:b/>
          <w:lang w:val="ka-GE"/>
        </w:rPr>
        <w:t>45</w:t>
      </w:r>
    </w:p>
    <w:p w:rsidR="00A9626A" w:rsidRPr="00272252" w:rsidRDefault="00A9626A" w:rsidP="00272252">
      <w:pPr>
        <w:spacing w:line="276" w:lineRule="auto"/>
        <w:jc w:val="both"/>
        <w:rPr>
          <w:rFonts w:ascii="Sylfaen" w:hAnsi="Sylfaen"/>
          <w:b/>
          <w:lang w:val="ka-GE"/>
        </w:rPr>
      </w:pPr>
      <w:r w:rsidRPr="00272252">
        <w:rPr>
          <w:rFonts w:ascii="Sylfaen" w:hAnsi="Sylfaen"/>
          <w:b/>
          <w:lang w:val="ka-GE"/>
        </w:rPr>
        <w:t>ეფექტურობის მონიტორინგი ძირითადად უნდა ემყარებოდეს სხეულის წონას, სხეულის აგებულებას და ჰიდრატაციის სტატუსს, მაგრამ შეიძლება ასევე მოიცავდეს ლაბორატორიულ ზომებს, როგორიცაა შრატის ალბუმინი ან ტრანსტირეტინი (</w:t>
      </w:r>
      <w:r w:rsidR="007A69D7" w:rsidRPr="00272252">
        <w:rPr>
          <w:rFonts w:ascii="Sylfaen" w:hAnsi="Sylfaen"/>
          <w:b/>
          <w:lang w:val="ka-GE"/>
        </w:rPr>
        <w:t>=</w:t>
      </w:r>
      <w:r w:rsidRPr="00272252">
        <w:rPr>
          <w:rFonts w:ascii="Sylfaen" w:hAnsi="Sylfaen"/>
          <w:b/>
          <w:lang w:val="ka-GE"/>
        </w:rPr>
        <w:t xml:space="preserve"> პრეალბუმინი). გართულებების მონიტორინგი უნდა შეიცავდეს ზონდთან და EN-თან ასოცირებულ გართულებებს.</w:t>
      </w:r>
    </w:p>
    <w:p w:rsidR="00A95AF4"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A95AF4" w:rsidRPr="00272252">
        <w:rPr>
          <w:rFonts w:ascii="Sylfaen" w:hAnsi="Sylfaen"/>
          <w:b/>
          <w:lang w:val="ka-GE"/>
        </w:rPr>
        <w:t xml:space="preserve"> </w:t>
      </w:r>
      <w:r w:rsidR="0063411A" w:rsidRPr="00272252">
        <w:rPr>
          <w:rFonts w:ascii="Sylfaen" w:hAnsi="Sylfaen"/>
          <w:b/>
          <w:lang w:val="ka-GE"/>
        </w:rPr>
        <w:t>- კონსესუსი</w:t>
      </w:r>
      <w:r w:rsidR="00A95AF4" w:rsidRPr="00272252">
        <w:rPr>
          <w:rFonts w:ascii="Sylfaen" w:hAnsi="Sylfaen"/>
          <w:b/>
          <w:lang w:val="ka-GE"/>
        </w:rPr>
        <w:t xml:space="preserve"> (83</w:t>
      </w:r>
      <w:r w:rsidRPr="00272252">
        <w:rPr>
          <w:rFonts w:ascii="Sylfaen" w:hAnsi="Sylfaen"/>
          <w:b/>
          <w:lang w:val="ka-GE"/>
        </w:rPr>
        <w:t>%-იანი თანხმობა</w:t>
      </w:r>
      <w:r w:rsidR="00A95AF4" w:rsidRPr="00272252">
        <w:rPr>
          <w:rFonts w:ascii="Sylfaen" w:hAnsi="Sylfaen"/>
          <w:b/>
          <w:lang w:val="ka-GE"/>
        </w:rPr>
        <w:t>)</w:t>
      </w:r>
    </w:p>
    <w:p w:rsidR="00A95AF4"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A95AF4" w:rsidRPr="00272252">
        <w:rPr>
          <w:rFonts w:ascii="Sylfaen" w:hAnsi="Sylfaen"/>
          <w:b/>
          <w:lang w:val="ka-GE"/>
        </w:rPr>
        <w:t xml:space="preserve"> </w:t>
      </w:r>
      <w:r w:rsidR="00A9626A" w:rsidRPr="00272252">
        <w:rPr>
          <w:rFonts w:ascii="Sylfaen" w:hAnsi="Sylfaen"/>
          <w:b/>
          <w:lang w:val="ka-GE"/>
        </w:rPr>
        <w:t>რეკომენდაციაზე</w:t>
      </w:r>
      <w:r w:rsidR="00A95AF4" w:rsidRPr="00272252">
        <w:rPr>
          <w:rFonts w:ascii="Sylfaen" w:hAnsi="Sylfaen"/>
          <w:b/>
          <w:lang w:val="ka-GE"/>
        </w:rPr>
        <w:t xml:space="preserve"> 44 </w:t>
      </w:r>
      <w:r w:rsidR="00A9626A" w:rsidRPr="00272252">
        <w:rPr>
          <w:rFonts w:ascii="Sylfaen" w:hAnsi="Sylfaen"/>
          <w:b/>
          <w:lang w:val="ka-GE"/>
        </w:rPr>
        <w:t>და</w:t>
      </w:r>
      <w:r w:rsidR="00A95AF4" w:rsidRPr="00272252">
        <w:rPr>
          <w:rFonts w:ascii="Sylfaen" w:hAnsi="Sylfaen"/>
          <w:b/>
          <w:lang w:val="ka-GE"/>
        </w:rPr>
        <w:t xml:space="preserve"> 45</w:t>
      </w:r>
    </w:p>
    <w:p w:rsidR="006531CA" w:rsidRPr="00272252" w:rsidRDefault="006531CA" w:rsidP="00272252">
      <w:pPr>
        <w:spacing w:line="276" w:lineRule="auto"/>
        <w:jc w:val="both"/>
        <w:rPr>
          <w:rFonts w:ascii="Sylfaen" w:hAnsi="Sylfaen"/>
          <w:lang w:val="ka-GE"/>
        </w:rPr>
      </w:pPr>
      <w:r w:rsidRPr="00272252">
        <w:rPr>
          <w:rFonts w:ascii="Sylfaen" w:hAnsi="Sylfaen"/>
          <w:lang w:val="ka-GE"/>
        </w:rPr>
        <w:t>დაკვირვება დამოკიდებული უნდა იყოს მრავალ ფაქტორზე, იყოს პაციენტთან დაკავშირებული (ძირითადი დაავადება, კვების მდგომარეობა გაწერისას, აქტიური მკურნალობა ან პალიატიური მზრუნველობა), და სტრუქტურასთან დაკავშირებული (მულტიდისციპლინარული ჯგუფის არსებობა ან არარსებობა, რომელიც პასუხისმგებელია შემდგომი, სახლის მოვლის შესახებ ქვეყნის კანონმდებლობის შესაბამისად გამოწერილი რეცეპტის განახლებაზე მოცემული ინტერვალებით).</w:t>
      </w:r>
    </w:p>
    <w:p w:rsidR="006531CA" w:rsidRPr="00272252" w:rsidRDefault="006531CA" w:rsidP="00272252">
      <w:pPr>
        <w:spacing w:line="276" w:lineRule="auto"/>
        <w:jc w:val="both"/>
        <w:rPr>
          <w:rFonts w:ascii="Sylfaen" w:hAnsi="Sylfaen"/>
          <w:lang w:val="ka-GE"/>
        </w:rPr>
      </w:pPr>
      <w:r w:rsidRPr="00272252">
        <w:rPr>
          <w:rFonts w:ascii="Sylfaen" w:hAnsi="Sylfaen"/>
          <w:lang w:val="ka-GE"/>
        </w:rPr>
        <w:t xml:space="preserve">ეს შეიძლება მოიცავდეს დანიშნულ მულტიდისციპლინარულ გუნდს (ექიმი, დიეტოლოგი, ექთანი, ფარმაცევტი), მთავარი ექიმი და ექთანი, სახლის მომვლელები, აგრეთვე თავად პაციენტი, ხაზს უსვამენ პაციენტთა ან / და მომვლელების ტრენინგს ზონდზე ზრუნვაზე, ჰიგიენისა და უსაფრთხოების საკითხებზე და ძირითადი პრობლემების გადაჭრაზე. </w:t>
      </w:r>
    </w:p>
    <w:p w:rsidR="00077EAF" w:rsidRPr="00272252" w:rsidRDefault="00077EAF" w:rsidP="00272252">
      <w:pPr>
        <w:spacing w:line="276" w:lineRule="auto"/>
        <w:jc w:val="both"/>
        <w:rPr>
          <w:rFonts w:ascii="Sylfaen" w:hAnsi="Sylfaen"/>
          <w:lang w:val="ka-GE"/>
        </w:rPr>
      </w:pPr>
      <w:r w:rsidRPr="00272252">
        <w:rPr>
          <w:rFonts w:ascii="Sylfaen" w:hAnsi="Sylfaen"/>
          <w:lang w:val="ka-GE"/>
        </w:rPr>
        <w:t>მონიტორინგი განხორციელდება სახლის პირობებში ან იმ სტრუქტურაში, სადაც რეცეპტი გაიცა თავდაპირველად. ეს შეიძლება შეიცავდეს:</w:t>
      </w:r>
    </w:p>
    <w:p w:rsidR="00077EAF" w:rsidRPr="00272252" w:rsidRDefault="00077EAF" w:rsidP="00272252">
      <w:pPr>
        <w:pStyle w:val="ListParagraph"/>
        <w:numPr>
          <w:ilvl w:val="0"/>
          <w:numId w:val="9"/>
        </w:numPr>
        <w:spacing w:line="276" w:lineRule="auto"/>
        <w:jc w:val="both"/>
        <w:rPr>
          <w:rFonts w:ascii="Sylfaen" w:hAnsi="Sylfaen"/>
          <w:lang w:val="ka-GE"/>
        </w:rPr>
      </w:pPr>
      <w:r w:rsidRPr="00272252">
        <w:rPr>
          <w:rFonts w:ascii="Sylfaen" w:hAnsi="Sylfaen"/>
          <w:lang w:val="ka-GE"/>
        </w:rPr>
        <w:t>ეფექტურობისთის: სხეულის წონა, სხეულის შემადგენლობა (უცხიმო მასა ან კუნთოვანი მასა), ჰიდრატაცია, კუნთის ძალა და მოქმედება, საკვების მიღება, ტრანსტირეტინი შრატში (ალბუმინზე გაცილებით ნაკლები, ნახევარგამოყოფის გამო)</w:t>
      </w:r>
    </w:p>
    <w:p w:rsidR="00077EAF" w:rsidRPr="00272252" w:rsidRDefault="00077EAF" w:rsidP="00272252">
      <w:pPr>
        <w:pStyle w:val="ListParagraph"/>
        <w:numPr>
          <w:ilvl w:val="0"/>
          <w:numId w:val="9"/>
        </w:numPr>
        <w:spacing w:line="276" w:lineRule="auto"/>
        <w:jc w:val="both"/>
        <w:rPr>
          <w:rFonts w:ascii="Sylfaen" w:hAnsi="Sylfaen"/>
          <w:lang w:val="ka-GE"/>
        </w:rPr>
      </w:pPr>
      <w:r w:rsidRPr="00272252">
        <w:rPr>
          <w:rFonts w:ascii="Sylfaen" w:hAnsi="Sylfaen"/>
          <w:lang w:val="ka-GE"/>
        </w:rPr>
        <w:t>ტოლერანტობისთვის: ზონდთან დაკავშირებული გართულებები (გაჟონვა, ობსტრუქცია, გადაადგილება, ადგილობრივი სტომატოლოგიური გართულებები) და რესპირატორული და საჭმლის მომნელებელი ტოლერანტობა</w:t>
      </w:r>
    </w:p>
    <w:p w:rsidR="00A779B0" w:rsidRPr="00272252" w:rsidRDefault="00A779B0" w:rsidP="00272252">
      <w:pPr>
        <w:spacing w:line="276" w:lineRule="auto"/>
        <w:jc w:val="both"/>
        <w:rPr>
          <w:rFonts w:ascii="Sylfaen" w:hAnsi="Sylfaen"/>
          <w:lang w:val="ka-GE"/>
        </w:rPr>
      </w:pPr>
      <w:r w:rsidRPr="00272252">
        <w:rPr>
          <w:rFonts w:ascii="Sylfaen" w:hAnsi="Sylfaen"/>
          <w:lang w:val="ka-GE"/>
        </w:rPr>
        <w:lastRenderedPageBreak/>
        <w:t>HEN-ის მიზანია კვების სტატუსის გაუმჯობესება ან თუნდაც მისი გაუარესების არ დაშვება. ესპანეთის ჯგუფის 365 პაციენტის სავარაუდო სისტემურმა მეთვალყურეობამ სხვადასხვა მიზეზების გამო აჩვენა, რომ საშუალოდ 148 ± 104 (საშუალო ± SD) დღის შემდეგ გაუმჯობესდა ყველა ანთროპომეტრიული (წონა, მკლავის გარშემოწერილობა) და ბიოქიმიური (ალბუმინი, ტრანსტირეტინი, ტრანსფერინი, ლიმფოციტები) პარამეტრი</w:t>
      </w:r>
      <w:r w:rsidR="00E31EDB">
        <w:rPr>
          <w:rFonts w:ascii="Sylfaen" w:hAnsi="Sylfaen"/>
          <w:lang w:val="ka-GE"/>
        </w:rPr>
        <w:t xml:space="preserve"> [</w:t>
      </w:r>
      <w:r w:rsidRPr="00272252">
        <w:rPr>
          <w:rFonts w:ascii="Sylfaen" w:hAnsi="Sylfaen"/>
          <w:lang w:val="ka-GE"/>
        </w:rPr>
        <w:t>22]. 70 ± 8 წლის ასაკის 150 პაციენტის (საშუალო ± SD) პერსპექტიული შესწავლისას, რომელთაც PEG ზონდი ჰქონდათ ჩადგმული რამდენიმე დაავადების გამო, გადარჩენილ 72-ს შორის, სულ მცირე, 60 დღის განმავლობაში, არ შეინიშნებოდა წონის ან შრატის ალბუმინის შემცველობის მნიშვნელოვანი ცვლილება ოთხი თვის შემდეგ</w:t>
      </w:r>
      <w:r w:rsidR="00E31EDB">
        <w:rPr>
          <w:rFonts w:ascii="Sylfaen" w:hAnsi="Sylfaen"/>
          <w:lang w:val="ka-GE"/>
        </w:rPr>
        <w:t xml:space="preserve"> [</w:t>
      </w:r>
      <w:r w:rsidRPr="00272252">
        <w:rPr>
          <w:rFonts w:ascii="Sylfaen" w:hAnsi="Sylfaen"/>
          <w:lang w:val="ka-GE"/>
        </w:rPr>
        <w:t>123]. 80 პაციენტს შორის, რომლებმაც მუცლის ღრუს ოპერაციის შემდეგ დამატებით მიიღეს HEN, HPN ან არაფერი, და რომლებიც შეაფასეს გაწერიდან ერთი წლის განმავლობაში, აღინიშნა სხეულის წონის გლობალური შემცირება (თუმცა შენარჩუნებულია მჭლე სხეულის მასა) და გაიზარდა შრატის ალბუმინი დროთა განმავლობაში, ჯგუფებს შორის განსხვავება არ არის</w:t>
      </w:r>
      <w:r w:rsidR="00E31EDB">
        <w:rPr>
          <w:rFonts w:ascii="Sylfaen" w:hAnsi="Sylfaen"/>
          <w:lang w:val="ka-GE"/>
        </w:rPr>
        <w:t xml:space="preserve"> [</w:t>
      </w:r>
      <w:r w:rsidRPr="00272252">
        <w:rPr>
          <w:rFonts w:ascii="Sylfaen" w:hAnsi="Sylfaen"/>
          <w:lang w:val="ka-GE"/>
        </w:rPr>
        <w:t>124].</w:t>
      </w:r>
      <w:r w:rsidR="00D00480" w:rsidRPr="00272252">
        <w:rPr>
          <w:rFonts w:ascii="Sylfaen" w:hAnsi="Sylfaen"/>
          <w:lang w:val="ka-GE"/>
        </w:rPr>
        <w:t xml:space="preserve"> მცირე ჯგუფური კვლევა, რომელიც აჩვენებს 19 HEN პაციენტში მიკროელემენტების შემცირების ბიოქიმიურ მტკიცებულებას</w:t>
      </w:r>
      <w:r w:rsidR="00E31EDB">
        <w:rPr>
          <w:rFonts w:ascii="Sylfaen" w:hAnsi="Sylfaen"/>
          <w:lang w:val="ka-GE"/>
        </w:rPr>
        <w:t xml:space="preserve"> [</w:t>
      </w:r>
      <w:r w:rsidR="00D00480" w:rsidRPr="00272252">
        <w:rPr>
          <w:rFonts w:ascii="Sylfaen" w:hAnsi="Sylfaen"/>
          <w:lang w:val="ka-GE"/>
        </w:rPr>
        <w:t>125], არ მოითხოვს სისტემური სკრინინგის ჩატარებას ასეთი გამოფიტვისთვის, განსაკუთრებით მაშინ, როდესაც ეს ნაკლოვანებები, ჩვეულებრივ, უკავშირდება არასრულფასოვან კვებას</w:t>
      </w:r>
      <w:r w:rsidR="00E31EDB">
        <w:rPr>
          <w:rFonts w:ascii="Sylfaen" w:hAnsi="Sylfaen"/>
          <w:lang w:val="ka-GE"/>
        </w:rPr>
        <w:t xml:space="preserve"> [</w:t>
      </w:r>
      <w:r w:rsidR="00D00480" w:rsidRPr="00272252">
        <w:rPr>
          <w:rFonts w:ascii="Sylfaen" w:hAnsi="Sylfaen"/>
          <w:lang w:val="ka-GE"/>
        </w:rPr>
        <w:t xml:space="preserve">126]. </w:t>
      </w:r>
      <w:r w:rsidR="00410E3D" w:rsidRPr="00272252">
        <w:rPr>
          <w:rFonts w:ascii="Sylfaen" w:hAnsi="Sylfaen"/>
          <w:lang w:val="ka-GE"/>
        </w:rPr>
        <w:t>HEN-ის 31 პაციენტზე ჩატარებულმა რეტროსპექტიულმა კვლევამ აჩვენა, რომ 17.5 თვის განმავლობაში</w:t>
      </w:r>
      <w:r w:rsidR="006039D9" w:rsidRPr="00272252">
        <w:rPr>
          <w:rFonts w:ascii="Sylfaen" w:hAnsi="Sylfaen"/>
          <w:lang w:val="ka-GE"/>
        </w:rPr>
        <w:t xml:space="preserve"> მიმაგრებული ექთნის მიერ ყოველთვიური სისტემატური მეთვალყურეობის მიუხედავად,</w:t>
      </w:r>
      <w:r w:rsidR="00410E3D" w:rsidRPr="00272252">
        <w:rPr>
          <w:rFonts w:ascii="Sylfaen" w:hAnsi="Sylfaen"/>
          <w:lang w:val="ka-GE"/>
        </w:rPr>
        <w:t xml:space="preserve"> </w:t>
      </w:r>
      <w:r w:rsidR="006039D9" w:rsidRPr="00272252">
        <w:rPr>
          <w:rFonts w:ascii="Sylfaen" w:hAnsi="Sylfaen"/>
          <w:lang w:val="ka-GE"/>
        </w:rPr>
        <w:t xml:space="preserve">დაფიქსირდა </w:t>
      </w:r>
      <w:r w:rsidR="00410E3D" w:rsidRPr="00272252">
        <w:rPr>
          <w:rFonts w:ascii="Sylfaen" w:hAnsi="Sylfaen"/>
          <w:lang w:val="ka-GE"/>
        </w:rPr>
        <w:t xml:space="preserve">საშუალოდ, 2.9 </w:t>
      </w:r>
      <w:r w:rsidR="006039D9" w:rsidRPr="00272252">
        <w:rPr>
          <w:rFonts w:ascii="Sylfaen" w:hAnsi="Sylfaen"/>
          <w:lang w:val="ka-GE"/>
        </w:rPr>
        <w:t>დაუგეგმავი</w:t>
      </w:r>
      <w:r w:rsidR="00410E3D" w:rsidRPr="00272252">
        <w:rPr>
          <w:rFonts w:ascii="Sylfaen" w:hAnsi="Sylfaen"/>
          <w:lang w:val="ka-GE"/>
        </w:rPr>
        <w:t xml:space="preserve"> </w:t>
      </w:r>
      <w:r w:rsidR="006039D9" w:rsidRPr="00272252">
        <w:rPr>
          <w:rFonts w:ascii="Sylfaen" w:hAnsi="Sylfaen"/>
          <w:lang w:val="ka-GE"/>
        </w:rPr>
        <w:t>კონტაქტ</w:t>
      </w:r>
      <w:r w:rsidR="00410E3D" w:rsidRPr="00272252">
        <w:rPr>
          <w:rFonts w:ascii="Sylfaen" w:hAnsi="Sylfaen"/>
          <w:lang w:val="ka-GE"/>
        </w:rPr>
        <w:t xml:space="preserve">ი, ძირითადად </w:t>
      </w:r>
      <w:r w:rsidR="006039D9" w:rsidRPr="00272252">
        <w:rPr>
          <w:rFonts w:ascii="Sylfaen" w:hAnsi="Sylfaen"/>
          <w:lang w:val="ka-GE"/>
        </w:rPr>
        <w:t>ზონდთან</w:t>
      </w:r>
      <w:r w:rsidR="00410E3D" w:rsidRPr="00272252">
        <w:rPr>
          <w:rFonts w:ascii="Sylfaen" w:hAnsi="Sylfaen"/>
          <w:lang w:val="ka-GE"/>
        </w:rPr>
        <w:t xml:space="preserve"> დაკავშირებული გართულებების გამო</w:t>
      </w:r>
      <w:r w:rsidR="00E31EDB">
        <w:rPr>
          <w:rFonts w:ascii="Sylfaen" w:hAnsi="Sylfaen"/>
          <w:lang w:val="ka-GE"/>
        </w:rPr>
        <w:t xml:space="preserve"> [</w:t>
      </w:r>
      <w:r w:rsidR="00410E3D" w:rsidRPr="00272252">
        <w:rPr>
          <w:rFonts w:ascii="Sylfaen" w:hAnsi="Sylfaen"/>
          <w:lang w:val="ka-GE"/>
        </w:rPr>
        <w:t>127].</w:t>
      </w:r>
      <w:r w:rsidR="006039D9" w:rsidRPr="00272252">
        <w:rPr>
          <w:rFonts w:ascii="Sylfaen" w:hAnsi="Sylfaen"/>
          <w:lang w:val="ka-GE"/>
        </w:rPr>
        <w:t xml:space="preserve"> კიდევ ერთი პერსპექტიული გამოკვლევის თანახმად, გართულებების გამო საშუალოდ 5.4 დაუგეგმავი კონტაქტი დაფიქსირდა 10.5 თვის განმავლობაში</w:t>
      </w:r>
      <w:r w:rsidR="00E31EDB">
        <w:rPr>
          <w:rFonts w:ascii="Sylfaen" w:hAnsi="Sylfaen"/>
          <w:lang w:val="ka-GE"/>
        </w:rPr>
        <w:t xml:space="preserve"> [</w:t>
      </w:r>
      <w:r w:rsidR="006039D9" w:rsidRPr="00272252">
        <w:rPr>
          <w:rFonts w:ascii="Sylfaen" w:hAnsi="Sylfaen"/>
          <w:lang w:val="ka-GE"/>
        </w:rPr>
        <w:t>78]. დისტანციური მეთვალყურეობა შეიძლება სასარგებლო აღმოჩნდეს: 65 წელს ზემოთ ასაკის 188 პაციენტის პერსპექტიულმა კვლევამ აჩვენა, რომ ყოველთვიურად სახლში ვიზიტს დამატებულმა საავადმყოფოს გუნდთან ვიდეო კონსულტაციამ შეძლო მეტაბოლური გართულებების შემცირება</w:t>
      </w:r>
      <w:r w:rsidR="00E31EDB">
        <w:rPr>
          <w:rFonts w:ascii="Sylfaen" w:hAnsi="Sylfaen"/>
          <w:lang w:val="ka-GE"/>
        </w:rPr>
        <w:t xml:space="preserve"> [</w:t>
      </w:r>
      <w:r w:rsidR="006039D9" w:rsidRPr="00272252">
        <w:rPr>
          <w:rFonts w:ascii="Sylfaen" w:hAnsi="Sylfaen"/>
          <w:lang w:val="ka-GE"/>
        </w:rPr>
        <w:t>128].</w:t>
      </w:r>
    </w:p>
    <w:p w:rsidR="00A95AF4" w:rsidRPr="00272252" w:rsidRDefault="00A95AF4" w:rsidP="00272252">
      <w:pPr>
        <w:spacing w:line="276" w:lineRule="auto"/>
        <w:jc w:val="both"/>
        <w:rPr>
          <w:rFonts w:ascii="Sylfaen" w:hAnsi="Sylfaen"/>
          <w:lang w:val="ka-GE"/>
        </w:rPr>
      </w:pPr>
    </w:p>
    <w:p w:rsidR="006167E0" w:rsidRPr="00272252" w:rsidRDefault="006167E0" w:rsidP="00272252">
      <w:pPr>
        <w:spacing w:line="276" w:lineRule="auto"/>
        <w:jc w:val="both"/>
        <w:rPr>
          <w:rFonts w:ascii="Sylfaen" w:hAnsi="Sylfaen"/>
          <w:lang w:val="ka-GE"/>
        </w:rPr>
      </w:pPr>
      <w:r w:rsidRPr="00272252">
        <w:rPr>
          <w:rFonts w:ascii="Sylfaen" w:hAnsi="Sylfaen"/>
          <w:lang w:val="ka-GE"/>
        </w:rPr>
        <w:t xml:space="preserve">3.4.2. </w:t>
      </w:r>
      <w:r w:rsidR="006039D9" w:rsidRPr="00272252">
        <w:rPr>
          <w:rFonts w:ascii="Sylfaen" w:hAnsi="Sylfaen"/>
          <w:lang w:val="ka-GE"/>
        </w:rPr>
        <w:t>როდის უნდა მოხდეს</w:t>
      </w:r>
      <w:r w:rsidRPr="00272252">
        <w:rPr>
          <w:rFonts w:ascii="Sylfaen" w:hAnsi="Sylfaen"/>
          <w:lang w:val="ka-GE"/>
        </w:rPr>
        <w:t xml:space="preserve"> HEN</w:t>
      </w:r>
      <w:r w:rsidR="006039D9" w:rsidRPr="00272252">
        <w:rPr>
          <w:rFonts w:ascii="Sylfaen" w:hAnsi="Sylfaen"/>
          <w:lang w:val="ka-GE"/>
        </w:rPr>
        <w:t>-ის შეწყვეტა</w:t>
      </w:r>
      <w:r w:rsidRPr="00272252">
        <w:rPr>
          <w:rFonts w:ascii="Sylfaen" w:hAnsi="Sylfaen"/>
          <w:lang w:val="ka-GE"/>
        </w:rPr>
        <w:t>?</w:t>
      </w:r>
    </w:p>
    <w:p w:rsidR="006167E0"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6167E0" w:rsidRPr="00272252">
        <w:rPr>
          <w:rFonts w:ascii="Sylfaen" w:hAnsi="Sylfaen"/>
          <w:b/>
          <w:lang w:val="ka-GE"/>
        </w:rPr>
        <w:t>46</w:t>
      </w:r>
    </w:p>
    <w:p w:rsidR="006039D9" w:rsidRPr="00272252" w:rsidRDefault="006039D9" w:rsidP="00272252">
      <w:pPr>
        <w:spacing w:line="276" w:lineRule="auto"/>
        <w:jc w:val="both"/>
        <w:rPr>
          <w:rFonts w:ascii="Sylfaen" w:hAnsi="Sylfaen"/>
          <w:b/>
          <w:lang w:val="ka-GE"/>
        </w:rPr>
      </w:pPr>
      <w:r w:rsidRPr="00272252">
        <w:rPr>
          <w:rFonts w:ascii="Sylfaen" w:hAnsi="Sylfaen"/>
          <w:b/>
          <w:lang w:val="ka-GE"/>
        </w:rPr>
        <w:t>HEN უნდა შეწყდეს, როდესაც მიღწეული იქნება სასურველი წონა და პაციენტის ორალური მიღება ემთხვევა მისი შენარჩუნების საჭიროებებს.</w:t>
      </w:r>
    </w:p>
    <w:p w:rsidR="006167E0"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6167E0" w:rsidRPr="00272252">
        <w:rPr>
          <w:rFonts w:ascii="Sylfaen" w:hAnsi="Sylfaen"/>
          <w:b/>
          <w:lang w:val="ka-GE"/>
        </w:rPr>
        <w:t xml:space="preserve"> </w:t>
      </w:r>
      <w:r w:rsidR="00DC3976" w:rsidRPr="00272252">
        <w:rPr>
          <w:rFonts w:ascii="Sylfaen" w:hAnsi="Sylfaen"/>
          <w:b/>
          <w:lang w:val="ka-GE"/>
        </w:rPr>
        <w:t>-</w:t>
      </w:r>
      <w:r w:rsidR="006167E0" w:rsidRPr="00272252">
        <w:rPr>
          <w:rFonts w:ascii="Sylfaen" w:hAnsi="Sylfaen"/>
          <w:b/>
          <w:lang w:val="ka-GE"/>
        </w:rPr>
        <w:t xml:space="preserve"> </w:t>
      </w:r>
      <w:r w:rsidRPr="00272252">
        <w:rPr>
          <w:rFonts w:ascii="Sylfaen" w:hAnsi="Sylfaen"/>
          <w:b/>
          <w:lang w:val="ka-GE"/>
        </w:rPr>
        <w:t>ძლიერი კონსესუსი</w:t>
      </w:r>
      <w:r w:rsidR="006167E0" w:rsidRPr="00272252">
        <w:rPr>
          <w:rFonts w:ascii="Sylfaen" w:hAnsi="Sylfaen"/>
          <w:b/>
          <w:lang w:val="ka-GE"/>
        </w:rPr>
        <w:t xml:space="preserve"> (92</w:t>
      </w:r>
      <w:r w:rsidRPr="00272252">
        <w:rPr>
          <w:rFonts w:ascii="Sylfaen" w:hAnsi="Sylfaen"/>
          <w:b/>
          <w:lang w:val="ka-GE"/>
        </w:rPr>
        <w:t>%-იანი თანხმობა</w:t>
      </w:r>
      <w:r w:rsidR="006167E0" w:rsidRPr="00272252">
        <w:rPr>
          <w:rFonts w:ascii="Sylfaen" w:hAnsi="Sylfaen"/>
          <w:b/>
          <w:lang w:val="ka-GE"/>
        </w:rPr>
        <w:t>)</w:t>
      </w:r>
    </w:p>
    <w:p w:rsidR="006167E0"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6039D9" w:rsidRPr="00272252" w:rsidRDefault="006039D9" w:rsidP="00272252">
      <w:pPr>
        <w:spacing w:line="276" w:lineRule="auto"/>
        <w:jc w:val="both"/>
        <w:rPr>
          <w:rFonts w:ascii="Sylfaen" w:hAnsi="Sylfaen"/>
          <w:lang w:val="ka-GE"/>
        </w:rPr>
      </w:pPr>
      <w:r w:rsidRPr="00272252">
        <w:rPr>
          <w:rFonts w:ascii="Sylfaen" w:hAnsi="Sylfaen"/>
          <w:lang w:val="ka-GE"/>
        </w:rPr>
        <w:t>გარდა სიცოცხლის ბოლოს მოვლისა, არსებობს რამდენიმე სიტუაცია, როდესაც HEN წყდება:</w:t>
      </w:r>
    </w:p>
    <w:p w:rsidR="006039D9" w:rsidRPr="00272252" w:rsidRDefault="006039D9" w:rsidP="00272252">
      <w:pPr>
        <w:pStyle w:val="ListParagraph"/>
        <w:numPr>
          <w:ilvl w:val="0"/>
          <w:numId w:val="10"/>
        </w:numPr>
        <w:spacing w:line="276" w:lineRule="auto"/>
        <w:jc w:val="both"/>
        <w:rPr>
          <w:rFonts w:ascii="Sylfaen" w:hAnsi="Sylfaen"/>
          <w:lang w:val="ka-GE"/>
        </w:rPr>
      </w:pPr>
      <w:r w:rsidRPr="00272252">
        <w:rPr>
          <w:rFonts w:ascii="Sylfaen" w:hAnsi="Sylfaen"/>
          <w:lang w:val="ka-GE"/>
        </w:rPr>
        <w:t>ორალური კვების აღდგენა</w:t>
      </w:r>
    </w:p>
    <w:p w:rsidR="006039D9" w:rsidRPr="00272252" w:rsidRDefault="006039D9" w:rsidP="00272252">
      <w:pPr>
        <w:pStyle w:val="ListParagraph"/>
        <w:numPr>
          <w:ilvl w:val="0"/>
          <w:numId w:val="10"/>
        </w:numPr>
        <w:spacing w:line="276" w:lineRule="auto"/>
        <w:jc w:val="both"/>
        <w:rPr>
          <w:rFonts w:ascii="Sylfaen" w:hAnsi="Sylfaen"/>
          <w:lang w:val="ka-GE"/>
        </w:rPr>
      </w:pPr>
      <w:r w:rsidRPr="00272252">
        <w:rPr>
          <w:rFonts w:ascii="Sylfaen" w:hAnsi="Sylfaen"/>
          <w:lang w:val="ka-GE"/>
        </w:rPr>
        <w:t>მწვავე გართულებები (ურჩი დიარეა, ასპირაციული პნევმონია), რაც იწვევს HEN-ის ხანგრძლივ უკუჩვენებას</w:t>
      </w:r>
    </w:p>
    <w:p w:rsidR="006039D9" w:rsidRPr="00272252" w:rsidRDefault="006039D9" w:rsidP="00272252">
      <w:pPr>
        <w:pStyle w:val="ListParagraph"/>
        <w:numPr>
          <w:ilvl w:val="0"/>
          <w:numId w:val="10"/>
        </w:numPr>
        <w:spacing w:line="276" w:lineRule="auto"/>
        <w:jc w:val="both"/>
        <w:rPr>
          <w:rFonts w:ascii="Sylfaen" w:hAnsi="Sylfaen"/>
          <w:lang w:val="ka-GE"/>
        </w:rPr>
      </w:pPr>
      <w:r w:rsidRPr="00272252">
        <w:rPr>
          <w:rFonts w:ascii="Sylfaen" w:hAnsi="Sylfaen"/>
          <w:lang w:val="ka-GE"/>
        </w:rPr>
        <w:t>გრძელვადიანი მოვლის დაწესებულებაში გადაყვანა</w:t>
      </w:r>
    </w:p>
    <w:p w:rsidR="006039D9" w:rsidRPr="00272252" w:rsidRDefault="006039D9" w:rsidP="00272252">
      <w:pPr>
        <w:pStyle w:val="ListParagraph"/>
        <w:numPr>
          <w:ilvl w:val="0"/>
          <w:numId w:val="10"/>
        </w:numPr>
        <w:spacing w:line="276" w:lineRule="auto"/>
        <w:jc w:val="both"/>
        <w:rPr>
          <w:rFonts w:ascii="Sylfaen" w:hAnsi="Sylfaen"/>
          <w:lang w:val="ka-GE"/>
        </w:rPr>
      </w:pPr>
      <w:r w:rsidRPr="00272252">
        <w:rPr>
          <w:rFonts w:ascii="Sylfaen" w:hAnsi="Sylfaen"/>
          <w:lang w:val="ka-GE"/>
        </w:rPr>
        <w:lastRenderedPageBreak/>
        <w:t>HEN-ის შეწყვეტა მითითებულია ტროფიკული მაჩვენებლებისთვის (მოკლე ნაწლავის სინდრომი)</w:t>
      </w:r>
    </w:p>
    <w:p w:rsidR="00712077" w:rsidRPr="00272252" w:rsidRDefault="00712077" w:rsidP="00272252">
      <w:pPr>
        <w:spacing w:line="276" w:lineRule="auto"/>
        <w:jc w:val="both"/>
        <w:rPr>
          <w:rFonts w:ascii="Sylfaen" w:hAnsi="Sylfaen"/>
          <w:lang w:val="ka-GE"/>
        </w:rPr>
      </w:pPr>
      <w:r w:rsidRPr="00272252">
        <w:rPr>
          <w:rFonts w:ascii="Sylfaen" w:hAnsi="Sylfaen"/>
          <w:lang w:val="ka-GE"/>
        </w:rPr>
        <w:t xml:space="preserve">პირველი სიტუაცია ყველაზე ხშირია. პაციენტები შეიძლება </w:t>
      </w:r>
      <w:r w:rsidR="00817854" w:rsidRPr="00272252">
        <w:rPr>
          <w:rFonts w:ascii="Sylfaen" w:hAnsi="Sylfaen"/>
          <w:lang w:val="ka-GE"/>
        </w:rPr>
        <w:t>გადავიდნენ</w:t>
      </w:r>
      <w:r w:rsidRPr="00272252">
        <w:rPr>
          <w:rFonts w:ascii="Sylfaen" w:hAnsi="Sylfaen"/>
          <w:lang w:val="ka-GE"/>
        </w:rPr>
        <w:t xml:space="preserve"> სრული</w:t>
      </w:r>
      <w:r w:rsidR="00817854" w:rsidRPr="00272252">
        <w:rPr>
          <w:rFonts w:ascii="Sylfaen" w:hAnsi="Sylfaen"/>
          <w:lang w:val="ka-GE"/>
        </w:rPr>
        <w:t xml:space="preserve"> EN-</w:t>
      </w:r>
      <w:r w:rsidRPr="00272252">
        <w:rPr>
          <w:rFonts w:ascii="Sylfaen" w:hAnsi="Sylfaen"/>
          <w:lang w:val="ka-GE"/>
        </w:rPr>
        <w:t xml:space="preserve">დან </w:t>
      </w:r>
      <w:r w:rsidR="00817854" w:rsidRPr="00272252">
        <w:rPr>
          <w:rFonts w:ascii="Sylfaen" w:hAnsi="Sylfaen"/>
          <w:lang w:val="ka-GE"/>
        </w:rPr>
        <w:t>დამატებით</w:t>
      </w:r>
      <w:r w:rsidRPr="00272252">
        <w:rPr>
          <w:rFonts w:ascii="Sylfaen" w:hAnsi="Sylfaen"/>
          <w:lang w:val="ka-GE"/>
        </w:rPr>
        <w:t xml:space="preserve"> EN</w:t>
      </w:r>
      <w:r w:rsidR="00817854" w:rsidRPr="00272252">
        <w:rPr>
          <w:rFonts w:ascii="Sylfaen" w:hAnsi="Sylfaen"/>
          <w:lang w:val="ka-GE"/>
        </w:rPr>
        <w:t>-ზე</w:t>
      </w:r>
      <w:r w:rsidRPr="00272252">
        <w:rPr>
          <w:rFonts w:ascii="Sylfaen" w:hAnsi="Sylfaen"/>
          <w:lang w:val="ka-GE"/>
        </w:rPr>
        <w:t xml:space="preserve"> </w:t>
      </w:r>
      <w:r w:rsidR="00817854" w:rsidRPr="00272252">
        <w:rPr>
          <w:rFonts w:ascii="Sylfaen" w:hAnsi="Sylfaen"/>
          <w:lang w:val="ka-GE"/>
        </w:rPr>
        <w:t>სრულ ორალურ ავტონომიაზე. HEN-</w:t>
      </w:r>
      <w:r w:rsidRPr="00272252">
        <w:rPr>
          <w:rFonts w:ascii="Sylfaen" w:hAnsi="Sylfaen"/>
          <w:lang w:val="ka-GE"/>
        </w:rPr>
        <w:t xml:space="preserve">ზე </w:t>
      </w:r>
      <w:r w:rsidR="00817854" w:rsidRPr="00272252">
        <w:rPr>
          <w:rFonts w:ascii="Sylfaen" w:hAnsi="Sylfaen"/>
          <w:lang w:val="ka-GE"/>
        </w:rPr>
        <w:t xml:space="preserve">მყოფი </w:t>
      </w:r>
      <w:r w:rsidRPr="00272252">
        <w:rPr>
          <w:rFonts w:ascii="Sylfaen" w:hAnsi="Sylfaen"/>
          <w:lang w:val="ka-GE"/>
        </w:rPr>
        <w:t xml:space="preserve">417 პაციენტის </w:t>
      </w:r>
      <w:r w:rsidR="00817854" w:rsidRPr="00272252">
        <w:rPr>
          <w:rFonts w:ascii="Sylfaen" w:hAnsi="Sylfaen"/>
          <w:lang w:val="ka-GE"/>
        </w:rPr>
        <w:t>ჯგუფზე</w:t>
      </w:r>
      <w:r w:rsidRPr="00272252">
        <w:rPr>
          <w:rFonts w:ascii="Sylfaen" w:hAnsi="Sylfaen"/>
          <w:lang w:val="ka-GE"/>
        </w:rPr>
        <w:t xml:space="preserve"> </w:t>
      </w:r>
      <w:r w:rsidR="00817854" w:rsidRPr="00272252">
        <w:rPr>
          <w:rFonts w:ascii="Sylfaen" w:hAnsi="Sylfaen"/>
          <w:lang w:val="ka-GE"/>
        </w:rPr>
        <w:t>დაკვირვება გრძელდებოდა</w:t>
      </w:r>
      <w:r w:rsidRPr="00272252">
        <w:rPr>
          <w:rFonts w:ascii="Sylfaen" w:hAnsi="Sylfaen"/>
          <w:lang w:val="ka-GE"/>
        </w:rPr>
        <w:t xml:space="preserve"> 24-103 თვის განმავლობაში. </w:t>
      </w:r>
      <w:r w:rsidR="00817854" w:rsidRPr="00272252">
        <w:rPr>
          <w:rFonts w:ascii="Sylfaen" w:hAnsi="Sylfaen"/>
          <w:lang w:val="ka-GE"/>
        </w:rPr>
        <w:t xml:space="preserve">სიკვდილის გამო HEN შეჩერდა 75.2% -ში, </w:t>
      </w:r>
      <w:r w:rsidR="00817854" w:rsidRPr="00272252">
        <w:rPr>
          <w:rFonts w:ascii="Sylfaen" w:hAnsi="Sylfaen"/>
          <w:highlight w:val="yellow"/>
          <w:lang w:val="ka-GE"/>
        </w:rPr>
        <w:t>weaning ჩამოშორება</w:t>
      </w:r>
      <w:r w:rsidR="00817854" w:rsidRPr="00272252">
        <w:rPr>
          <w:rFonts w:ascii="Sylfaen" w:hAnsi="Sylfaen"/>
          <w:lang w:val="ka-GE"/>
        </w:rPr>
        <w:t xml:space="preserve"> 32.6% -ში და სხვა მიზეზების გამო 6.7% -ში; მხოლოდ 5,5% იყო ისევ დამოკიდებული HEN-ზე</w:t>
      </w:r>
      <w:r w:rsidR="00E31EDB">
        <w:rPr>
          <w:rFonts w:ascii="Sylfaen" w:hAnsi="Sylfaen"/>
          <w:lang w:val="ka-GE"/>
        </w:rPr>
        <w:t xml:space="preserve"> [</w:t>
      </w:r>
      <w:r w:rsidR="00817854" w:rsidRPr="00272252">
        <w:rPr>
          <w:rFonts w:ascii="Sylfaen" w:hAnsi="Sylfaen"/>
          <w:lang w:val="ka-GE"/>
        </w:rPr>
        <w:t>26]. ესპანურმა ჯგუფმა 365 პაციენტზე 148 ± 104 (საშუალო ± SD) დღის განმავლობაში დაკვირვებით აღმოაჩინა, რომ იმდენივე პაციენტმა დაიბრუნა ორალური ავტონომია (47,2%), რამდენსაც ისევ სჭირდება EN-ის მხარდაჭერა (47,8%)</w:t>
      </w:r>
      <w:r w:rsidR="00E31EDB">
        <w:rPr>
          <w:rFonts w:ascii="Sylfaen" w:hAnsi="Sylfaen"/>
          <w:lang w:val="ka-GE"/>
        </w:rPr>
        <w:t xml:space="preserve"> [</w:t>
      </w:r>
      <w:r w:rsidR="00817854" w:rsidRPr="00272252">
        <w:rPr>
          <w:rFonts w:ascii="Sylfaen" w:hAnsi="Sylfaen"/>
          <w:lang w:val="ka-GE"/>
        </w:rPr>
        <w:t>22]. კოჰორტის ორი რეგიონალური კვლევა (ალპების-საზღვაო საფრანგეთში და ჩრდილოეთ ალბერტა კანადაში) აღნიშნავს საჭმლის მომნელებელი დაავადებების მქონე პაციენტებში ორალური ავტონომიის გაცილებით ხშირ დაბრუნებას, კიბოთი ან ნევროლოგიური დაავადებების მქონე დაავადებულებთან შედარებით</w:t>
      </w:r>
      <w:r w:rsidR="00E31EDB">
        <w:rPr>
          <w:rFonts w:ascii="Sylfaen" w:hAnsi="Sylfaen"/>
          <w:lang w:val="ka-GE"/>
        </w:rPr>
        <w:t xml:space="preserve"> [</w:t>
      </w:r>
      <w:r w:rsidR="00817854" w:rsidRPr="00272252">
        <w:rPr>
          <w:rFonts w:ascii="Sylfaen" w:hAnsi="Sylfaen"/>
          <w:lang w:val="ka-GE"/>
        </w:rPr>
        <w:t xml:space="preserve">5, 26]. წონაზე დაკვირვება, </w:t>
      </w:r>
      <w:r w:rsidR="00A50953" w:rsidRPr="00272252">
        <w:rPr>
          <w:rFonts w:ascii="Sylfaen" w:hAnsi="Sylfaen"/>
          <w:lang w:val="ka-GE"/>
        </w:rPr>
        <w:t xml:space="preserve">როდესაც მიზანია </w:t>
      </w:r>
      <w:r w:rsidR="00817854" w:rsidRPr="00272252">
        <w:rPr>
          <w:rFonts w:ascii="Sylfaen" w:hAnsi="Sylfaen"/>
          <w:lang w:val="ka-GE"/>
        </w:rPr>
        <w:t>ჩვეულებრივ</w:t>
      </w:r>
      <w:r w:rsidR="00A50953" w:rsidRPr="00272252">
        <w:rPr>
          <w:rFonts w:ascii="Sylfaen" w:hAnsi="Sylfaen"/>
          <w:lang w:val="ka-GE"/>
        </w:rPr>
        <w:t>ი</w:t>
      </w:r>
      <w:r w:rsidR="00817854" w:rsidRPr="00272252">
        <w:rPr>
          <w:rFonts w:ascii="Sylfaen" w:hAnsi="Sylfaen"/>
          <w:lang w:val="ka-GE"/>
        </w:rPr>
        <w:t xml:space="preserve"> </w:t>
      </w:r>
      <w:r w:rsidR="00A50953" w:rsidRPr="00272252">
        <w:rPr>
          <w:rFonts w:ascii="Sylfaen" w:hAnsi="Sylfaen"/>
          <w:lang w:val="ka-GE"/>
        </w:rPr>
        <w:t xml:space="preserve">წონის, </w:t>
      </w:r>
      <w:r w:rsidR="00817854" w:rsidRPr="00272252">
        <w:rPr>
          <w:rFonts w:ascii="Sylfaen" w:hAnsi="Sylfaen"/>
          <w:lang w:val="ka-GE"/>
        </w:rPr>
        <w:t xml:space="preserve">აგრეთვე ორალური </w:t>
      </w:r>
      <w:r w:rsidR="00A50953" w:rsidRPr="00272252">
        <w:rPr>
          <w:rFonts w:ascii="Sylfaen" w:hAnsi="Sylfaen"/>
          <w:lang w:val="ka-GE"/>
        </w:rPr>
        <w:t>მიღების დაბრუნება,</w:t>
      </w:r>
      <w:r w:rsidR="00817854" w:rsidRPr="00272252">
        <w:rPr>
          <w:rFonts w:ascii="Sylfaen" w:hAnsi="Sylfaen"/>
          <w:lang w:val="ka-GE"/>
        </w:rPr>
        <w:t xml:space="preserve"> </w:t>
      </w:r>
      <w:r w:rsidR="00A50953" w:rsidRPr="00272252">
        <w:rPr>
          <w:rFonts w:ascii="Sylfaen" w:hAnsi="Sylfaen"/>
          <w:lang w:val="ka-GE"/>
        </w:rPr>
        <w:t>თავის მხრივ საჭიროა იმის დასადგენად თუ</w:t>
      </w:r>
      <w:r w:rsidR="00817854" w:rsidRPr="00272252">
        <w:rPr>
          <w:rFonts w:ascii="Sylfaen" w:hAnsi="Sylfaen"/>
          <w:lang w:val="ka-GE"/>
        </w:rPr>
        <w:t xml:space="preserve"> როდის უნდა შეწყდეს HEN. </w:t>
      </w:r>
      <w:r w:rsidR="00A50953" w:rsidRPr="00272252">
        <w:rPr>
          <w:rFonts w:ascii="Sylfaen" w:hAnsi="Sylfaen"/>
          <w:lang w:val="ka-GE"/>
        </w:rPr>
        <w:t>მკვეთრ შეწყვეტასთან შედარებით არცერთი</w:t>
      </w:r>
      <w:r w:rsidR="00817854" w:rsidRPr="00272252">
        <w:rPr>
          <w:rFonts w:ascii="Sylfaen" w:hAnsi="Sylfaen"/>
          <w:lang w:val="ka-GE"/>
        </w:rPr>
        <w:t xml:space="preserve"> არგუმენტი </w:t>
      </w:r>
      <w:r w:rsidR="00A50953" w:rsidRPr="00272252">
        <w:rPr>
          <w:rFonts w:ascii="Sylfaen" w:hAnsi="Sylfaen"/>
          <w:lang w:val="ka-GE"/>
        </w:rPr>
        <w:t>არაა</w:t>
      </w:r>
      <w:r w:rsidR="00817854" w:rsidRPr="00272252">
        <w:rPr>
          <w:rFonts w:ascii="Sylfaen" w:hAnsi="Sylfaen"/>
          <w:lang w:val="ka-GE"/>
        </w:rPr>
        <w:t xml:space="preserve"> პროგრესული </w:t>
      </w:r>
      <w:r w:rsidR="00A50953" w:rsidRPr="00272252">
        <w:rPr>
          <w:rFonts w:ascii="Sylfaen" w:hAnsi="Sylfaen"/>
          <w:lang w:val="ka-GE"/>
        </w:rPr>
        <w:t>შეწყვეტის მომხრე.</w:t>
      </w:r>
    </w:p>
    <w:p w:rsidR="00A97FBA" w:rsidRPr="00272252" w:rsidRDefault="00A97FBA" w:rsidP="00272252">
      <w:pPr>
        <w:spacing w:line="276" w:lineRule="auto"/>
        <w:jc w:val="both"/>
        <w:rPr>
          <w:rFonts w:ascii="Sylfaen" w:hAnsi="Sylfaen"/>
          <w:lang w:val="ka-GE"/>
        </w:rPr>
      </w:pPr>
      <w:r w:rsidRPr="00272252">
        <w:rPr>
          <w:rFonts w:ascii="Sylfaen" w:hAnsi="Sylfaen"/>
          <w:lang w:val="ka-GE"/>
        </w:rPr>
        <w:t>სიცოცხლის ბოლოს ზრუნვის მდგომარეობა განხილულია ESPEN-ის ბოლოდროინდელ სახელმძღვანელოში ხელოვნური კვებისა და ჰიდრატაციის ეთიკური ასპექტების შესახებ</w:t>
      </w:r>
      <w:r w:rsidR="00E31EDB">
        <w:rPr>
          <w:rFonts w:ascii="Sylfaen" w:hAnsi="Sylfaen"/>
          <w:lang w:val="ka-GE"/>
        </w:rPr>
        <w:t xml:space="preserve"> [</w:t>
      </w:r>
      <w:r w:rsidRPr="00272252">
        <w:rPr>
          <w:rFonts w:ascii="Sylfaen" w:hAnsi="Sylfaen"/>
          <w:lang w:val="ka-GE"/>
        </w:rPr>
        <w:t>29], სადაც ნათქვამია, რომ „იმ შემთხვევაში, თუ გაურკვეველია ხელოვნური კვების მიზანშეწონილობა ან ეფექტურობა, მიზანშეწონილია მისი მიღება საცდელი თერაპიის საფუძველზე. გართულებების შემთხვევაში ან სასურველი წარმატების მიღწევის შემთხვევაში, მცდელობა უნდა შეწყდეს.“</w:t>
      </w:r>
    </w:p>
    <w:p w:rsidR="006167E0" w:rsidRPr="00272252" w:rsidRDefault="006167E0" w:rsidP="00272252">
      <w:pPr>
        <w:spacing w:line="276" w:lineRule="auto"/>
        <w:jc w:val="both"/>
        <w:rPr>
          <w:rFonts w:ascii="Sylfaen" w:hAnsi="Sylfaen"/>
          <w:lang w:val="ka-GE"/>
        </w:rPr>
      </w:pPr>
    </w:p>
    <w:p w:rsidR="006167E0" w:rsidRPr="00272252" w:rsidRDefault="006167E0" w:rsidP="00272252">
      <w:pPr>
        <w:spacing w:line="276" w:lineRule="auto"/>
        <w:jc w:val="both"/>
        <w:rPr>
          <w:rFonts w:ascii="Sylfaen" w:hAnsi="Sylfaen"/>
          <w:lang w:val="ka-GE"/>
        </w:rPr>
      </w:pPr>
      <w:r w:rsidRPr="00272252">
        <w:rPr>
          <w:rFonts w:ascii="Sylfaen" w:hAnsi="Sylfaen"/>
          <w:lang w:val="ka-GE"/>
        </w:rPr>
        <w:t xml:space="preserve">3.4.3. </w:t>
      </w:r>
      <w:r w:rsidR="0009250B" w:rsidRPr="00272252">
        <w:rPr>
          <w:rFonts w:ascii="Sylfaen" w:hAnsi="Sylfaen"/>
          <w:lang w:val="ka-GE"/>
        </w:rPr>
        <w:t>რა არის HEN-ის ძირითადი გართულებები და როგორ უნდა მოხდეს მათი მართვა</w:t>
      </w:r>
      <w:r w:rsidRPr="00272252">
        <w:rPr>
          <w:rFonts w:ascii="Sylfaen" w:hAnsi="Sylfaen"/>
          <w:lang w:val="ka-GE"/>
        </w:rPr>
        <w:t>?</w:t>
      </w:r>
    </w:p>
    <w:p w:rsidR="006167E0"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6167E0" w:rsidRPr="00272252">
        <w:rPr>
          <w:rFonts w:ascii="Sylfaen" w:hAnsi="Sylfaen"/>
          <w:b/>
          <w:lang w:val="ka-GE"/>
        </w:rPr>
        <w:t>47</w:t>
      </w:r>
    </w:p>
    <w:p w:rsidR="0009250B" w:rsidRPr="00272252" w:rsidRDefault="0009250B" w:rsidP="00812BB4">
      <w:pPr>
        <w:spacing w:line="276" w:lineRule="auto"/>
        <w:jc w:val="both"/>
        <w:rPr>
          <w:rFonts w:ascii="Sylfaen" w:hAnsi="Sylfaen"/>
          <w:b/>
          <w:lang w:val="ka-GE"/>
        </w:rPr>
      </w:pPr>
      <w:r w:rsidRPr="00272252">
        <w:rPr>
          <w:rFonts w:ascii="Sylfaen" w:hAnsi="Sylfaen"/>
          <w:b/>
          <w:lang w:val="ka-GE"/>
        </w:rPr>
        <w:t xml:space="preserve">HEN-ის მექანიკური (ბლოკირება, გადაადგილება) გართულებების შესამცირებლად და გრძელვადიანი საჭიროებებისათვის საჭიროა გამოიყენოთ კანქვეშა </w:t>
      </w:r>
      <w:r w:rsidR="00812BB4">
        <w:rPr>
          <w:rFonts w:ascii="Sylfaen" w:hAnsi="Sylfaen"/>
          <w:b/>
          <w:lang w:val="ka-GE"/>
        </w:rPr>
        <w:t>ზონდები</w:t>
      </w:r>
      <w:r w:rsidRPr="00272252">
        <w:rPr>
          <w:rFonts w:ascii="Sylfaen" w:hAnsi="Sylfaen"/>
          <w:b/>
          <w:lang w:val="ka-GE"/>
        </w:rPr>
        <w:t xml:space="preserve"> ცხვირის </w:t>
      </w:r>
      <w:r w:rsidR="00812BB4">
        <w:rPr>
          <w:rFonts w:ascii="Sylfaen" w:hAnsi="Sylfaen"/>
          <w:b/>
          <w:lang w:val="ka-GE"/>
        </w:rPr>
        <w:t>ზონდების</w:t>
      </w:r>
      <w:r w:rsidRPr="00272252">
        <w:rPr>
          <w:rFonts w:ascii="Sylfaen" w:hAnsi="Sylfaen"/>
          <w:b/>
          <w:lang w:val="ka-GE"/>
        </w:rPr>
        <w:t xml:space="preserve"> ნაცვლად (მინიმუმ 4-6 კვირა).</w:t>
      </w:r>
    </w:p>
    <w:p w:rsidR="006167E0"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6167E0" w:rsidRPr="00272252">
        <w:rPr>
          <w:rFonts w:ascii="Sylfaen" w:hAnsi="Sylfaen"/>
          <w:b/>
          <w:lang w:val="ka-GE"/>
        </w:rPr>
        <w:t xml:space="preserve"> B </w:t>
      </w:r>
      <w:r w:rsidR="00DC3976" w:rsidRPr="00272252">
        <w:rPr>
          <w:rFonts w:ascii="Sylfaen" w:hAnsi="Sylfaen"/>
          <w:b/>
          <w:lang w:val="ka-GE"/>
        </w:rPr>
        <w:t xml:space="preserve">- </w:t>
      </w:r>
      <w:r w:rsidR="002D6C14" w:rsidRPr="00272252">
        <w:rPr>
          <w:rFonts w:ascii="Sylfaen" w:hAnsi="Sylfaen"/>
          <w:b/>
          <w:lang w:val="ka-GE"/>
        </w:rPr>
        <w:t>ძლიერი კონსესუსი</w:t>
      </w:r>
      <w:r w:rsidR="006167E0" w:rsidRPr="00272252">
        <w:rPr>
          <w:rFonts w:ascii="Sylfaen" w:hAnsi="Sylfaen"/>
          <w:b/>
          <w:lang w:val="ka-GE"/>
        </w:rPr>
        <w:t xml:space="preserve"> (98</w:t>
      </w:r>
      <w:r w:rsidR="002D6C14" w:rsidRPr="00272252">
        <w:rPr>
          <w:rFonts w:ascii="Sylfaen" w:hAnsi="Sylfaen"/>
          <w:b/>
          <w:lang w:val="ka-GE"/>
        </w:rPr>
        <w:t>%-იანი თანხმობა</w:t>
      </w:r>
      <w:r w:rsidR="006167E0" w:rsidRPr="00272252">
        <w:rPr>
          <w:rFonts w:ascii="Sylfaen" w:hAnsi="Sylfaen"/>
          <w:b/>
          <w:lang w:val="ka-GE"/>
        </w:rPr>
        <w:t>)</w:t>
      </w:r>
    </w:p>
    <w:p w:rsidR="006167E0"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09250B" w:rsidRPr="00272252" w:rsidRDefault="0009250B" w:rsidP="00272252">
      <w:pPr>
        <w:spacing w:line="276" w:lineRule="auto"/>
        <w:jc w:val="both"/>
        <w:rPr>
          <w:rFonts w:ascii="Sylfaen" w:hAnsi="Sylfaen"/>
          <w:lang w:val="ka-GE"/>
        </w:rPr>
      </w:pPr>
      <w:r w:rsidRPr="00272252">
        <w:rPr>
          <w:rFonts w:ascii="Sylfaen" w:hAnsi="Sylfaen"/>
          <w:lang w:val="ka-GE"/>
        </w:rPr>
        <w:t>ზოგადი EN გართულებები ახასიათებთ HEN-ით დაავადებულ პაციენტებს და შეიძლება კლასიფიცირდეს როგორც მექანიკური, ასპირაციული, კუჭ-ნაწლავის, მეტაბოლური და სტომატური გართულებები. ამ გართულებების სიხშირე შესწავლილია რამდენიმე რეტროსპექტიულ და პერსპექტიულ კვლევაში, რომელიც მოიცავდა სხვადასხვა ტიპის პაციენტებსა და ენტერალურ მიდგომებს</w:t>
      </w:r>
      <w:r w:rsidR="00E31EDB">
        <w:rPr>
          <w:rFonts w:ascii="Sylfaen" w:hAnsi="Sylfaen"/>
          <w:lang w:val="ka-GE"/>
        </w:rPr>
        <w:t xml:space="preserve"> [</w:t>
      </w:r>
      <w:r w:rsidRPr="00272252">
        <w:rPr>
          <w:rFonts w:ascii="Sylfaen" w:hAnsi="Sylfaen"/>
          <w:lang w:val="ka-GE"/>
        </w:rPr>
        <w:t>129-132].</w:t>
      </w:r>
    </w:p>
    <w:p w:rsidR="0009250B" w:rsidRPr="00272252" w:rsidRDefault="0009250B" w:rsidP="00812BB4">
      <w:pPr>
        <w:spacing w:line="276" w:lineRule="auto"/>
        <w:jc w:val="both"/>
        <w:rPr>
          <w:rFonts w:ascii="Sylfaen" w:hAnsi="Sylfaen"/>
          <w:lang w:val="ka-GE"/>
        </w:rPr>
      </w:pPr>
      <w:r w:rsidRPr="00272252">
        <w:rPr>
          <w:rFonts w:ascii="Sylfaen" w:hAnsi="Sylfaen"/>
          <w:lang w:val="ka-GE"/>
        </w:rPr>
        <w:t xml:space="preserve">კოჰრეინის სისტემური მიმოხილვის დროს, PEG-ით კვებამ აჩვენა ჩარევის წარუმატებლობის დაბალი ალბათობა (განისაზღვრება, როგორც კვების შეწყვეტა, ზონდის ბლოკირება ან </w:t>
      </w:r>
      <w:r w:rsidRPr="00272252">
        <w:rPr>
          <w:rFonts w:ascii="Sylfaen" w:hAnsi="Sylfaen"/>
          <w:lang w:val="ka-GE"/>
        </w:rPr>
        <w:lastRenderedPageBreak/>
        <w:t>გაჟონვა, მკურნალობის დაუცველობა), რაც მიანიშნებს, რომ ენდოსკოპიური პროცედურა უფრო ეფექტური და უსაფრთხოა, ვიდრე ნაზოგასტრიული ზონდით კვება</w:t>
      </w:r>
      <w:r w:rsidR="00E31EDB">
        <w:rPr>
          <w:rFonts w:ascii="Sylfaen" w:hAnsi="Sylfaen"/>
          <w:lang w:val="ka-GE"/>
        </w:rPr>
        <w:t xml:space="preserve"> [</w:t>
      </w:r>
      <w:r w:rsidRPr="00272252">
        <w:rPr>
          <w:rFonts w:ascii="Sylfaen" w:hAnsi="Sylfaen"/>
          <w:lang w:val="ka-GE"/>
        </w:rPr>
        <w:t xml:space="preserve">132]. ეს მიმოხილვა მოიცავდა ცხრა რანდომიზებულ კონტროლირებად გამოკვლევას და ჩარევის ჩავარდნას ადგილი ჰქონდა PEG ჯგუფის 156 პაციენტიდან 19-ში და ნაზოგასტრიული </w:t>
      </w:r>
      <w:r w:rsidR="00812BB4">
        <w:rPr>
          <w:rFonts w:ascii="Sylfaen" w:hAnsi="Sylfaen"/>
          <w:lang w:val="ka-GE"/>
        </w:rPr>
        <w:t>ზონდის</w:t>
      </w:r>
      <w:r w:rsidRPr="00272252">
        <w:rPr>
          <w:rFonts w:ascii="Sylfaen" w:hAnsi="Sylfaen"/>
          <w:lang w:val="ka-GE"/>
        </w:rPr>
        <w:t xml:space="preserve"> კვების ჯგუფის 158 პაციენტიდან 63-ში (RR 0,24, 95% CI 0,08-დან 0,76-მდე</w:t>
      </w:r>
      <w:r w:rsidR="007A69D7" w:rsidRPr="00272252">
        <w:rPr>
          <w:rFonts w:ascii="Sylfaen" w:hAnsi="Sylfaen"/>
          <w:lang w:val="ka-GE"/>
        </w:rPr>
        <w:t>, p =</w:t>
      </w:r>
      <w:r w:rsidRPr="00272252">
        <w:rPr>
          <w:rFonts w:ascii="Sylfaen" w:hAnsi="Sylfaen"/>
          <w:lang w:val="ka-GE"/>
        </w:rPr>
        <w:t xml:space="preserve"> 0,01) PEG-ს სასარგებლოდ. სხვა გართულებებში, პნევმონიასა და სიკვდილიანობაში სტატისტიკურად მნიშვნელოვანი განსხვავება ჯგუფებს შორის არ ყოფილა</w:t>
      </w:r>
      <w:r w:rsidR="00E31EDB">
        <w:rPr>
          <w:rFonts w:ascii="Sylfaen" w:hAnsi="Sylfaen"/>
          <w:lang w:val="ka-GE"/>
        </w:rPr>
        <w:t xml:space="preserve"> [</w:t>
      </w:r>
      <w:r w:rsidRPr="00272252">
        <w:rPr>
          <w:rFonts w:ascii="Sylfaen" w:hAnsi="Sylfaen"/>
          <w:lang w:val="ka-GE"/>
        </w:rPr>
        <w:t xml:space="preserve">132]. </w:t>
      </w:r>
    </w:p>
    <w:p w:rsidR="00485C02" w:rsidRPr="00272252" w:rsidRDefault="00485C02" w:rsidP="00812BB4">
      <w:pPr>
        <w:spacing w:line="276" w:lineRule="auto"/>
        <w:jc w:val="both"/>
        <w:rPr>
          <w:rFonts w:ascii="Sylfaen" w:hAnsi="Sylfaen"/>
          <w:lang w:val="ka-GE"/>
        </w:rPr>
      </w:pPr>
      <w:r w:rsidRPr="00272252">
        <w:rPr>
          <w:rFonts w:ascii="Sylfaen" w:hAnsi="Sylfaen"/>
          <w:lang w:val="ka-GE"/>
        </w:rPr>
        <w:t>მექანიკური გართულებები საკმაოდ ხშირია HEN-ზე მყოფ პაციენტებში და მოიცავს ზონდის დაშლას და ობსტრუქციას. ეს გართულებები უფრო ხშირია ცხვირის ზონდებში, განსაკუთრებით ნაზოეუნალურ ზონდებში, ვიდრე PEG ზონდებში</w:t>
      </w:r>
      <w:r w:rsidR="00E31EDB">
        <w:rPr>
          <w:rFonts w:ascii="Sylfaen" w:hAnsi="Sylfaen"/>
          <w:lang w:val="ka-GE"/>
        </w:rPr>
        <w:t xml:space="preserve"> [</w:t>
      </w:r>
      <w:r w:rsidRPr="00272252">
        <w:rPr>
          <w:rFonts w:ascii="Sylfaen" w:hAnsi="Sylfaen"/>
          <w:lang w:val="ka-GE"/>
        </w:rPr>
        <w:t>129]. რეტროსპექტიული კვლევის დროს, ნევროლოგიური დაავადებების მქონე პაციენტებს მნიშვნელოვნად მეტი გართულება ჰქონდათ, ვიდრე კიბოთი დაავადებულებს, ყველაზე ხშირი იყო მექანიკური გართულებები</w:t>
      </w:r>
      <w:r w:rsidR="00E31EDB">
        <w:rPr>
          <w:rFonts w:ascii="Sylfaen" w:hAnsi="Sylfaen"/>
          <w:lang w:val="ka-GE"/>
        </w:rPr>
        <w:t xml:space="preserve"> [</w:t>
      </w:r>
      <w:r w:rsidRPr="00272252">
        <w:rPr>
          <w:rFonts w:ascii="Sylfaen" w:hAnsi="Sylfaen"/>
          <w:lang w:val="ka-GE"/>
        </w:rPr>
        <w:t>130]. ავტორები შედეგებს ხსნიან ნევროლოგიურ პაციენტებში მედიკამენტების უფრო ხშირი გამოყენებით. კვების შემდეგ წყლით ჩარეცხვამ შეიძლება ხელი შეუშალოს ზონდის ოკლუზიას და განსაკუთრებით აქტუალურია მცირე კალიბრის ზონდებში, მაგალითად ეიუნოსტომიაში. თუ მოხდება ზონდის ჩაკეტვა, წყლით უბრალო ჩარეცხვა ხელს შეუწყობს გამტარობის დაბრუნებას. მუდმივი ობსტრუქციის შემთხვევაში, ზოგიერთი ექსპერტი, მაგრამ არა ყველა, რეკომენდაციას უწევს კოლას შემცველი გაზირებული სასმელების ან პანკრეასის ფერმენტების ინფუზიას</w:t>
      </w:r>
      <w:r w:rsidR="00E31EDB">
        <w:rPr>
          <w:rFonts w:ascii="Sylfaen" w:hAnsi="Sylfaen"/>
          <w:lang w:val="ka-GE"/>
        </w:rPr>
        <w:t xml:space="preserve"> [</w:t>
      </w:r>
      <w:r w:rsidRPr="00272252">
        <w:rPr>
          <w:rFonts w:ascii="Sylfaen" w:hAnsi="Sylfaen"/>
          <w:lang w:val="ka-GE"/>
        </w:rPr>
        <w:t xml:space="preserve">133]. ამასთან, ეს მანევრი არ არის რეკომენდებული რამდენიმე მიზეზის გამო, ერთია სოდაში შაქრის შემცველობა, რაც ზრდის ბაქტერიებით </w:t>
      </w:r>
      <w:r w:rsidR="00812BB4">
        <w:rPr>
          <w:rFonts w:ascii="Sylfaen" w:hAnsi="Sylfaen"/>
          <w:lang w:val="ka-GE"/>
        </w:rPr>
        <w:t>ზონდის</w:t>
      </w:r>
      <w:r w:rsidRPr="00272252">
        <w:rPr>
          <w:rFonts w:ascii="Sylfaen" w:hAnsi="Sylfaen"/>
          <w:lang w:val="ka-GE"/>
        </w:rPr>
        <w:t xml:space="preserve"> დაბინძურების რისკს. სხვები გვირჩევენ გამოვიყენოთ 8,4% წ/ვ ნატრიუმის ბიკარბონატის ხსნარი </w:t>
      </w:r>
      <w:r w:rsidR="00812BB4">
        <w:rPr>
          <w:rFonts w:ascii="Sylfaen" w:hAnsi="Sylfaen"/>
          <w:lang w:val="ka-GE"/>
        </w:rPr>
        <w:t>ზონდის</w:t>
      </w:r>
      <w:r w:rsidRPr="00272252">
        <w:rPr>
          <w:rFonts w:ascii="Sylfaen" w:hAnsi="Sylfaen"/>
          <w:lang w:val="ka-GE"/>
        </w:rPr>
        <w:t xml:space="preserve"> განბლოკვისთვის; თუმცა, ეს არ არის მტკიცებულებებზე დაფუძნებული მედიცინა. საჭიროების შემთხვევაში, ექსპერტის მიერ PEG ზონდის შემთხვევაში შეიძლება გამოყენებულ იქნას გზამკვლევი მავთული ან კომერციულად ხელმისაწვდომი ზონდის განბლოკვის ინსტრუმენტი</w:t>
      </w:r>
      <w:r w:rsidR="00E31EDB">
        <w:rPr>
          <w:rFonts w:ascii="Sylfaen" w:hAnsi="Sylfaen"/>
          <w:lang w:val="ka-GE"/>
        </w:rPr>
        <w:t xml:space="preserve"> [</w:t>
      </w:r>
      <w:r w:rsidRPr="00272252">
        <w:rPr>
          <w:rFonts w:ascii="Sylfaen" w:hAnsi="Sylfaen"/>
          <w:lang w:val="ka-GE"/>
        </w:rPr>
        <w:t xml:space="preserve">42]. ასპირაციას შეიძლება ადგილი ჰქონდეს პაციენტებში, რომელთაც არ შეუძლიათ დაიცვან სასუნთქი გზები, განსაკუთრებით ნევროლოგიური პრობლემების მქონე პაციენტებში. ასპირაციის შემთხვევები 20% -ს აღწევს. ამან შეიძლება გამოიწვიოს პნევმონია, სუნთქვის უკმარისობა ან სიკვდილი. შესწავლილია ასპირაციის შემცირების სხვადასხვა სტრატეგია. ის მოიცავს საწოლის თავის აწევას, </w:t>
      </w:r>
      <w:r w:rsidR="00D919DD" w:rsidRPr="00272252">
        <w:rPr>
          <w:rFonts w:ascii="Sylfaen" w:hAnsi="Sylfaen"/>
          <w:lang w:val="ka-GE"/>
        </w:rPr>
        <w:t>პოსტ-პილორიულ</w:t>
      </w:r>
      <w:r w:rsidRPr="00272252">
        <w:rPr>
          <w:rFonts w:ascii="Sylfaen" w:hAnsi="Sylfaen"/>
          <w:lang w:val="ka-GE"/>
        </w:rPr>
        <w:t xml:space="preserve"> კვება</w:t>
      </w:r>
      <w:r w:rsidR="00D919DD" w:rsidRPr="00272252">
        <w:rPr>
          <w:rFonts w:ascii="Sylfaen" w:hAnsi="Sylfaen"/>
          <w:lang w:val="ka-GE"/>
        </w:rPr>
        <w:t>ს</w:t>
      </w:r>
      <w:r w:rsidRPr="00272252">
        <w:rPr>
          <w:rFonts w:ascii="Sylfaen" w:hAnsi="Sylfaen"/>
          <w:lang w:val="ka-GE"/>
        </w:rPr>
        <w:t xml:space="preserve"> (ნა</w:t>
      </w:r>
      <w:r w:rsidR="00D919DD" w:rsidRPr="00272252">
        <w:rPr>
          <w:rFonts w:ascii="Sylfaen" w:hAnsi="Sylfaen"/>
          <w:lang w:val="ka-GE"/>
        </w:rPr>
        <w:t>ზოეუნალურ</w:t>
      </w:r>
      <w:r w:rsidRPr="00272252">
        <w:rPr>
          <w:rFonts w:ascii="Sylfaen" w:hAnsi="Sylfaen"/>
          <w:lang w:val="ka-GE"/>
        </w:rPr>
        <w:t xml:space="preserve">, </w:t>
      </w:r>
      <w:r w:rsidR="00D919DD" w:rsidRPr="00272252">
        <w:rPr>
          <w:rFonts w:ascii="Sylfaen" w:hAnsi="Sylfaen"/>
          <w:lang w:val="ka-GE"/>
        </w:rPr>
        <w:t>კანქვეშა</w:t>
      </w:r>
      <w:r w:rsidRPr="00272252">
        <w:rPr>
          <w:rFonts w:ascii="Sylfaen" w:hAnsi="Sylfaen"/>
          <w:lang w:val="ka-GE"/>
        </w:rPr>
        <w:t xml:space="preserve"> გასტრო</w:t>
      </w:r>
      <w:r w:rsidR="00D919DD" w:rsidRPr="00272252">
        <w:rPr>
          <w:rFonts w:ascii="Sylfaen" w:hAnsi="Sylfaen"/>
          <w:lang w:val="ka-GE"/>
        </w:rPr>
        <w:t>ეიუნოსტომიას</w:t>
      </w:r>
      <w:r w:rsidRPr="00272252">
        <w:rPr>
          <w:rFonts w:ascii="Sylfaen" w:hAnsi="Sylfaen"/>
          <w:lang w:val="ka-GE"/>
        </w:rPr>
        <w:t xml:space="preserve"> ან PEJ</w:t>
      </w:r>
      <w:r w:rsidR="00D919DD" w:rsidRPr="00272252">
        <w:rPr>
          <w:rFonts w:ascii="Sylfaen" w:hAnsi="Sylfaen"/>
          <w:lang w:val="ka-GE"/>
        </w:rPr>
        <w:t>-ს</w:t>
      </w:r>
      <w:r w:rsidRPr="00272252">
        <w:rPr>
          <w:rFonts w:ascii="Sylfaen" w:hAnsi="Sylfaen"/>
          <w:lang w:val="ka-GE"/>
        </w:rPr>
        <w:t xml:space="preserve">) </w:t>
      </w:r>
      <w:r w:rsidR="00D919DD" w:rsidRPr="00272252">
        <w:rPr>
          <w:rFonts w:ascii="Sylfaen" w:hAnsi="Sylfaen"/>
          <w:lang w:val="ka-GE"/>
        </w:rPr>
        <w:t xml:space="preserve">და </w:t>
      </w:r>
      <w:r w:rsidR="00D919DD" w:rsidRPr="00272252">
        <w:rPr>
          <w:rFonts w:ascii="Sylfaen" w:hAnsi="Sylfaen"/>
          <w:highlight w:val="yellow"/>
          <w:lang w:val="ka-GE"/>
        </w:rPr>
        <w:t>motility მოძრაობის</w:t>
      </w:r>
      <w:r w:rsidR="00D919DD" w:rsidRPr="00272252">
        <w:rPr>
          <w:rFonts w:ascii="Sylfaen" w:hAnsi="Sylfaen"/>
          <w:lang w:val="ka-GE"/>
        </w:rPr>
        <w:t xml:space="preserve"> აგენტების შეყვანას კუჭის დაცლის ხელშესაწყობად</w:t>
      </w:r>
      <w:r w:rsidR="00E31EDB">
        <w:rPr>
          <w:rFonts w:ascii="Sylfaen" w:hAnsi="Sylfaen"/>
          <w:lang w:val="ka-GE"/>
        </w:rPr>
        <w:t xml:space="preserve"> [</w:t>
      </w:r>
      <w:r w:rsidR="00D919DD" w:rsidRPr="00272252">
        <w:rPr>
          <w:rFonts w:ascii="Sylfaen" w:hAnsi="Sylfaen"/>
          <w:lang w:val="ka-GE"/>
        </w:rPr>
        <w:t>42,133]. კუჭ-ნაწლავის გართულებებში შედის ყაბზობა, დიარეა, პირღებინება და მუცლის ტკივილი. ეს გართულებები შეიძლება გამოწვეული იყოს ძირითადი დაავადებით, წამლებით მკურნალობით, ენტერალური ფორმულით და ადმინისტრირების მეთოდით</w:t>
      </w:r>
      <w:r w:rsidR="00E31EDB">
        <w:rPr>
          <w:rFonts w:ascii="Sylfaen" w:hAnsi="Sylfaen"/>
          <w:lang w:val="ka-GE"/>
        </w:rPr>
        <w:t xml:space="preserve"> [</w:t>
      </w:r>
      <w:r w:rsidR="00D919DD" w:rsidRPr="00272252">
        <w:rPr>
          <w:rFonts w:ascii="Sylfaen" w:hAnsi="Sylfaen"/>
          <w:lang w:val="ka-GE"/>
        </w:rPr>
        <w:t xml:space="preserve">42,133]. მეტაბოლური გართულებები მოიცავს ჰიპერგლიკემიას, ელექტროლიზურ დარღვევებს, მიკროელემენტების უკმარისობას და </w:t>
      </w:r>
      <w:r w:rsidR="00D919DD" w:rsidRPr="00272252">
        <w:rPr>
          <w:rFonts w:ascii="Sylfaen" w:hAnsi="Sylfaen"/>
          <w:highlight w:val="yellow"/>
          <w:lang w:val="ka-GE"/>
        </w:rPr>
        <w:t>refeeding კვების განახლების</w:t>
      </w:r>
      <w:r w:rsidR="00D919DD" w:rsidRPr="00272252">
        <w:rPr>
          <w:rFonts w:ascii="Sylfaen" w:hAnsi="Sylfaen"/>
          <w:lang w:val="ka-GE"/>
        </w:rPr>
        <w:t xml:space="preserve"> სინდრომს</w:t>
      </w:r>
      <w:r w:rsidR="00E31EDB">
        <w:rPr>
          <w:rFonts w:ascii="Sylfaen" w:hAnsi="Sylfaen"/>
          <w:lang w:val="ka-GE"/>
        </w:rPr>
        <w:t xml:space="preserve"> [</w:t>
      </w:r>
      <w:r w:rsidR="00D919DD" w:rsidRPr="00272252">
        <w:rPr>
          <w:rFonts w:ascii="Sylfaen" w:hAnsi="Sylfaen"/>
          <w:lang w:val="ka-GE"/>
        </w:rPr>
        <w:t>42,133]. სტომას გართულებები ხშირია გასტროსტომიით დაავადებულ პაციენტებში და მოიცავს გადაჭარბებულ გრანულაციურ ქსოვილს, გაჟონვას, პერისტომულ ინფექციას და BBS-ს</w:t>
      </w:r>
      <w:r w:rsidR="00E31EDB">
        <w:rPr>
          <w:rFonts w:ascii="Sylfaen" w:hAnsi="Sylfaen"/>
          <w:lang w:val="ka-GE"/>
        </w:rPr>
        <w:t xml:space="preserve"> [</w:t>
      </w:r>
      <w:r w:rsidR="00D919DD" w:rsidRPr="00272252">
        <w:rPr>
          <w:rFonts w:ascii="Sylfaen" w:hAnsi="Sylfaen"/>
          <w:lang w:val="ka-GE"/>
        </w:rPr>
        <w:t>42,56].</w:t>
      </w:r>
    </w:p>
    <w:p w:rsidR="002A0EBD" w:rsidRPr="00272252" w:rsidRDefault="00D919DD" w:rsidP="00272252">
      <w:pPr>
        <w:spacing w:line="276" w:lineRule="auto"/>
        <w:jc w:val="both"/>
        <w:rPr>
          <w:rFonts w:ascii="Sylfaen" w:hAnsi="Sylfaen"/>
          <w:lang w:val="ka-GE"/>
        </w:rPr>
      </w:pPr>
      <w:r w:rsidRPr="00272252">
        <w:rPr>
          <w:rFonts w:ascii="Sylfaen" w:hAnsi="Sylfaen"/>
          <w:lang w:val="ka-GE"/>
        </w:rPr>
        <w:t>ასევე იხილეთ რეკომენდაციები</w:t>
      </w:r>
      <w:r w:rsidR="002A0EBD" w:rsidRPr="00272252">
        <w:rPr>
          <w:rFonts w:ascii="Sylfaen" w:hAnsi="Sylfaen"/>
          <w:lang w:val="ka-GE"/>
        </w:rPr>
        <w:t xml:space="preserve"> 7 </w:t>
      </w:r>
      <w:r w:rsidRPr="00272252">
        <w:rPr>
          <w:rFonts w:ascii="Sylfaen" w:hAnsi="Sylfaen"/>
          <w:lang w:val="ka-GE"/>
        </w:rPr>
        <w:t>და</w:t>
      </w:r>
      <w:r w:rsidR="002A0EBD" w:rsidRPr="00272252">
        <w:rPr>
          <w:rFonts w:ascii="Sylfaen" w:hAnsi="Sylfaen"/>
          <w:lang w:val="ka-GE"/>
        </w:rPr>
        <w:t xml:space="preserve"> 8.</w:t>
      </w:r>
    </w:p>
    <w:p w:rsidR="002A0EBD" w:rsidRPr="00272252" w:rsidRDefault="002A0EBD" w:rsidP="00272252">
      <w:pPr>
        <w:spacing w:line="276" w:lineRule="auto"/>
        <w:jc w:val="both"/>
        <w:rPr>
          <w:rFonts w:ascii="Sylfaen" w:hAnsi="Sylfaen"/>
          <w:lang w:val="ka-GE"/>
        </w:rPr>
      </w:pP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lastRenderedPageBreak/>
        <w:t xml:space="preserve">რეკომენდაცია </w:t>
      </w:r>
      <w:r w:rsidR="002A0EBD" w:rsidRPr="00272252">
        <w:rPr>
          <w:rFonts w:ascii="Sylfaen" w:hAnsi="Sylfaen"/>
          <w:b/>
          <w:lang w:val="ka-GE"/>
        </w:rPr>
        <w:t>48</w:t>
      </w:r>
    </w:p>
    <w:p w:rsidR="00923E6B" w:rsidRPr="00272252" w:rsidRDefault="00923E6B" w:rsidP="00272252">
      <w:pPr>
        <w:spacing w:line="276" w:lineRule="auto"/>
        <w:jc w:val="both"/>
        <w:rPr>
          <w:rFonts w:ascii="Sylfaen" w:hAnsi="Sylfaen"/>
          <w:b/>
          <w:lang w:val="ka-GE"/>
        </w:rPr>
      </w:pPr>
      <w:r w:rsidRPr="00272252">
        <w:rPr>
          <w:rFonts w:ascii="Sylfaen" w:hAnsi="Sylfaen"/>
          <w:b/>
          <w:lang w:val="ka-GE"/>
        </w:rPr>
        <w:t xml:space="preserve">რამდენადაც თვითნაკეთი ბლენდერირებული მინარევები ნაკლებად ეფექტურია, ვიდრე EN ფორმულა ან კომერციული წარმოების „სრული საკვები“ ხსნარები, მათი გამოყენება არ შეიძლება HEN-ზე მყოფ პაციენტებში. </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7221B6" w:rsidRPr="00272252">
        <w:rPr>
          <w:rFonts w:ascii="Sylfaen" w:hAnsi="Sylfaen"/>
          <w:b/>
          <w:lang w:val="ka-GE"/>
        </w:rPr>
        <w:t xml:space="preserve"> -</w:t>
      </w:r>
      <w:r w:rsidR="002A0EBD" w:rsidRPr="00272252">
        <w:rPr>
          <w:rFonts w:ascii="Sylfaen" w:hAnsi="Sylfaen"/>
          <w:b/>
          <w:lang w:val="ka-GE"/>
        </w:rPr>
        <w:t xml:space="preserve"> </w:t>
      </w:r>
      <w:r w:rsidR="00654C5D" w:rsidRPr="00272252">
        <w:rPr>
          <w:rFonts w:ascii="Sylfaen" w:hAnsi="Sylfaen"/>
          <w:b/>
          <w:lang w:val="ka-GE"/>
        </w:rPr>
        <w:t>უმრავლესობის თანხმობა</w:t>
      </w:r>
      <w:r w:rsidR="002A0EBD" w:rsidRPr="00272252">
        <w:rPr>
          <w:rFonts w:ascii="Sylfaen" w:hAnsi="Sylfaen"/>
          <w:b/>
          <w:lang w:val="ka-GE"/>
        </w:rPr>
        <w:t xml:space="preserve"> (63</w:t>
      </w:r>
      <w:r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923E6B" w:rsidP="00272252">
      <w:pPr>
        <w:spacing w:line="276" w:lineRule="auto"/>
        <w:jc w:val="both"/>
        <w:rPr>
          <w:rFonts w:ascii="Sylfaen" w:hAnsi="Sylfaen"/>
          <w:b/>
          <w:lang w:val="ka-GE"/>
        </w:rPr>
      </w:pPr>
      <w:r w:rsidRPr="00272252">
        <w:rPr>
          <w:rFonts w:ascii="Sylfaen" w:hAnsi="Sylfaen"/>
          <w:b/>
          <w:lang w:val="ka-GE"/>
        </w:rPr>
        <w:t>რეკომენდაცია</w:t>
      </w:r>
      <w:r w:rsidR="002A0EBD" w:rsidRPr="00272252">
        <w:rPr>
          <w:rFonts w:ascii="Sylfaen" w:hAnsi="Sylfaen"/>
          <w:b/>
          <w:lang w:val="ka-GE"/>
        </w:rPr>
        <w:t xml:space="preserve"> 49</w:t>
      </w:r>
    </w:p>
    <w:p w:rsidR="00923E6B" w:rsidRPr="00272252" w:rsidRDefault="00923E6B" w:rsidP="00272252">
      <w:pPr>
        <w:spacing w:line="276" w:lineRule="auto"/>
        <w:jc w:val="both"/>
        <w:rPr>
          <w:rFonts w:ascii="Sylfaen" w:hAnsi="Sylfaen"/>
          <w:b/>
          <w:lang w:val="ka-GE"/>
        </w:rPr>
      </w:pPr>
      <w:r w:rsidRPr="00272252">
        <w:rPr>
          <w:rFonts w:ascii="Sylfaen" w:hAnsi="Sylfaen"/>
          <w:b/>
          <w:lang w:val="ka-GE"/>
        </w:rPr>
        <w:t xml:space="preserve">რამდენადაც თვითნაკეთი ბლენდერირებული მინარევები ნაკლებად უსაფრთხოა, ვიდრე EN ფორმულა ან კომერციული წარმოების „სრული საკვები“ ხსნარები, მათი გამოყენება არ შეიძლება HEN-ზე მყოფ პაციენტებში. </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A0EBD" w:rsidRPr="00272252">
        <w:rPr>
          <w:rFonts w:ascii="Sylfaen" w:hAnsi="Sylfaen"/>
          <w:b/>
          <w:lang w:val="ka-GE"/>
        </w:rPr>
        <w:t xml:space="preserve"> </w:t>
      </w:r>
      <w:r w:rsidR="0063411A" w:rsidRPr="00272252">
        <w:rPr>
          <w:rFonts w:ascii="Sylfaen" w:hAnsi="Sylfaen"/>
          <w:b/>
          <w:lang w:val="ka-GE"/>
        </w:rPr>
        <w:t>- კონსესუსი</w:t>
      </w:r>
      <w:r w:rsidR="002A0EBD" w:rsidRPr="00272252">
        <w:rPr>
          <w:rFonts w:ascii="Sylfaen" w:hAnsi="Sylfaen"/>
          <w:b/>
          <w:lang w:val="ka-GE"/>
        </w:rPr>
        <w:t xml:space="preserve"> (76</w:t>
      </w:r>
      <w:r w:rsidRPr="00272252">
        <w:rPr>
          <w:rFonts w:ascii="Sylfaen" w:hAnsi="Sylfaen"/>
          <w:b/>
          <w:lang w:val="ka-GE"/>
        </w:rPr>
        <w:t>%-იანი თანხმობა</w:t>
      </w:r>
      <w:r w:rsidR="002A0EBD" w:rsidRPr="00272252">
        <w:rPr>
          <w:rFonts w:ascii="Sylfaen" w:hAnsi="Sylfaen"/>
          <w:b/>
          <w:lang w:val="ka-GE"/>
        </w:rPr>
        <w:t xml:space="preserve">) </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2A0EBD" w:rsidRPr="00272252">
        <w:rPr>
          <w:rFonts w:ascii="Sylfaen" w:hAnsi="Sylfaen"/>
          <w:b/>
          <w:lang w:val="ka-GE"/>
        </w:rPr>
        <w:t xml:space="preserve"> </w:t>
      </w:r>
      <w:r w:rsidR="00923E6B" w:rsidRPr="00272252">
        <w:rPr>
          <w:rFonts w:ascii="Sylfaen" w:hAnsi="Sylfaen"/>
          <w:b/>
          <w:lang w:val="ka-GE"/>
        </w:rPr>
        <w:t>რეკომენდაციებზე</w:t>
      </w:r>
      <w:r w:rsidR="002A0EBD" w:rsidRPr="00272252">
        <w:rPr>
          <w:rFonts w:ascii="Sylfaen" w:hAnsi="Sylfaen"/>
          <w:b/>
          <w:lang w:val="ka-GE"/>
        </w:rPr>
        <w:t xml:space="preserve"> 48 </w:t>
      </w:r>
      <w:r w:rsidR="00923E6B" w:rsidRPr="00272252">
        <w:rPr>
          <w:rFonts w:ascii="Sylfaen" w:hAnsi="Sylfaen"/>
          <w:b/>
          <w:lang w:val="ka-GE"/>
        </w:rPr>
        <w:t>და</w:t>
      </w:r>
      <w:r w:rsidR="002A0EBD" w:rsidRPr="00272252">
        <w:rPr>
          <w:rFonts w:ascii="Sylfaen" w:hAnsi="Sylfaen"/>
          <w:b/>
          <w:lang w:val="ka-GE"/>
        </w:rPr>
        <w:t xml:space="preserve"> 49 </w:t>
      </w:r>
    </w:p>
    <w:p w:rsidR="007221B6" w:rsidRPr="00272252" w:rsidRDefault="007221B6" w:rsidP="00272252">
      <w:pPr>
        <w:spacing w:line="276" w:lineRule="auto"/>
        <w:jc w:val="both"/>
        <w:rPr>
          <w:rFonts w:ascii="Sylfaen" w:hAnsi="Sylfaen"/>
          <w:lang w:val="ka-GE"/>
        </w:rPr>
      </w:pPr>
      <w:r w:rsidRPr="00272252">
        <w:rPr>
          <w:rFonts w:ascii="Sylfaen" w:hAnsi="Sylfaen"/>
          <w:lang w:val="ka-GE"/>
        </w:rPr>
        <w:t>ბლენდერიზებული ან შინ მომზადებული ზონდის დიეტები ენტერალური ფორმულის შედარებით დაბალი ფასის გამო კვლავ პოპულარულია ბევრ ქვეყანაში. ამასთან, ბლენდერიზებული ფორმულები არ არის სტანდარტიზებული მაკრო და მიკროელემენტების შემცველობით და შეიძლება გამოიწვიოს დაბინძურების მაღალი რისკი, ასევე უფრო რთულია დასამუშავებლად და სამართავად</w:t>
      </w:r>
      <w:r w:rsidR="00E31EDB">
        <w:rPr>
          <w:rFonts w:ascii="Sylfaen" w:hAnsi="Sylfaen"/>
          <w:lang w:val="ka-GE"/>
        </w:rPr>
        <w:t xml:space="preserve"> [</w:t>
      </w:r>
      <w:r w:rsidRPr="00272252">
        <w:rPr>
          <w:rFonts w:ascii="Sylfaen" w:hAnsi="Sylfaen"/>
          <w:lang w:val="ka-GE"/>
        </w:rPr>
        <w:t>104]. სადამკვირვებლო კვლევაში, EN ფორმულისა და NST-ის გამოყენებამ ბლენდერირებულ მინარევებთან შედარებით გააუმჯობესა წონა და შეამცირა ინფექციური გართულებები, საავადმყოფოში გაგზავნის აუცილებლობა და ხარჯები, მაგრამ სხვა გართულებებზე გავლენა არ იქონია</w:t>
      </w:r>
      <w:r w:rsidR="00E31EDB">
        <w:rPr>
          <w:rFonts w:ascii="Sylfaen" w:hAnsi="Sylfaen"/>
          <w:lang w:val="ka-GE"/>
        </w:rPr>
        <w:t xml:space="preserve"> [</w:t>
      </w:r>
      <w:r w:rsidRPr="00272252">
        <w:rPr>
          <w:rFonts w:ascii="Sylfaen" w:hAnsi="Sylfaen"/>
          <w:lang w:val="ka-GE"/>
        </w:rPr>
        <w:t>134].</w:t>
      </w:r>
    </w:p>
    <w:p w:rsidR="002A0EBD" w:rsidRPr="00272252" w:rsidRDefault="00923E6B" w:rsidP="00272252">
      <w:pPr>
        <w:spacing w:line="276" w:lineRule="auto"/>
        <w:jc w:val="both"/>
        <w:rPr>
          <w:rFonts w:ascii="Sylfaen" w:hAnsi="Sylfaen"/>
          <w:lang w:val="ka-GE"/>
        </w:rPr>
      </w:pPr>
      <w:r w:rsidRPr="00272252">
        <w:rPr>
          <w:rFonts w:ascii="Sylfaen" w:hAnsi="Sylfaen"/>
          <w:lang w:val="ka-GE"/>
        </w:rPr>
        <w:t>ასევე იხილეთ რეკომენდაცია</w:t>
      </w:r>
      <w:r w:rsidR="002A0EBD" w:rsidRPr="00272252">
        <w:rPr>
          <w:rFonts w:ascii="Sylfaen" w:hAnsi="Sylfaen"/>
          <w:lang w:val="ka-GE"/>
        </w:rPr>
        <w:t xml:space="preserve"> 39.</w:t>
      </w:r>
    </w:p>
    <w:p w:rsidR="002A0EBD" w:rsidRPr="00272252" w:rsidRDefault="002A0EBD" w:rsidP="00272252">
      <w:pPr>
        <w:spacing w:line="276" w:lineRule="auto"/>
        <w:jc w:val="both"/>
        <w:rPr>
          <w:rFonts w:ascii="Sylfaen" w:hAnsi="Sylfaen"/>
          <w:lang w:val="ka-GE"/>
        </w:rPr>
      </w:pP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50</w:t>
      </w:r>
    </w:p>
    <w:p w:rsidR="007221B6" w:rsidRPr="00272252" w:rsidRDefault="007221B6" w:rsidP="00272252">
      <w:pPr>
        <w:spacing w:line="276" w:lineRule="auto"/>
        <w:jc w:val="both"/>
        <w:rPr>
          <w:rFonts w:ascii="Sylfaen" w:hAnsi="Sylfaen"/>
          <w:b/>
          <w:lang w:val="ka-GE"/>
        </w:rPr>
      </w:pPr>
      <w:r w:rsidRPr="00272252">
        <w:rPr>
          <w:rFonts w:ascii="Sylfaen" w:hAnsi="Sylfaen"/>
          <w:b/>
          <w:lang w:val="ka-GE"/>
        </w:rPr>
        <w:t>HEN ჯგუფმა ადეკვატურად უნდა იზრუნოს ნაზოგასტრიულ და ენტერალურ ზონდებზე, ასევე თვალყური უნდა ადევნოს პაციენტებს, რათა შეამციროს გართულებები და რეჰოსპიტალიზაცია.</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(100</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2A0EBD" w:rsidRPr="00272252" w:rsidRDefault="008A1D87" w:rsidP="00272252">
      <w:pPr>
        <w:spacing w:line="276" w:lineRule="auto"/>
        <w:jc w:val="both"/>
        <w:rPr>
          <w:rFonts w:ascii="Sylfaen" w:hAnsi="Sylfaen"/>
          <w:lang w:val="ka-GE"/>
        </w:rPr>
      </w:pPr>
      <w:r w:rsidRPr="00272252">
        <w:rPr>
          <w:rFonts w:ascii="Sylfaen" w:hAnsi="Sylfaen"/>
          <w:lang w:val="ka-GE"/>
        </w:rPr>
        <w:t>პაციენტის / მომვლელის სათანადო ტრენინგი და საავადმყოფოდან გაწერის შემდეგ უწყვეტი მკურნალობა არის HEN-ის წარმატების ძირითადი ფაქტორები</w:t>
      </w:r>
      <w:r w:rsidR="00E31EDB">
        <w:rPr>
          <w:rFonts w:ascii="Sylfaen" w:hAnsi="Sylfaen"/>
          <w:lang w:val="ka-GE"/>
        </w:rPr>
        <w:t xml:space="preserve"> [</w:t>
      </w:r>
      <w:r w:rsidRPr="00272252">
        <w:rPr>
          <w:rFonts w:ascii="Sylfaen" w:hAnsi="Sylfaen"/>
          <w:lang w:val="ka-GE"/>
        </w:rPr>
        <w:t xml:space="preserve">135]. პოტენციური გრძელვადიანი გართულებების უმეტესობა მხოლოდ ზონდის სისტემის შემდგომი მოვლის ხარისხზეა დამოკიდებული და სათანადო ზომების მიღების შემთხვევაში მათი ეფექტურად თავიდან აცილება შესაძლებელია. იტალიაში თორმეტი თვის განმავლობაში ჩატარებული პერსპექტიული გამოკვლევის შედეგად, რომელშიც 108 მოხუცი პაციენტი მონაწილეობდა, ავტორებმა აღმოაჩინეს გართულებების დაბალი მაჩვენებელი, უმეტესობა მათგანი მსუბუქი იყო. სიკვდილიანობამ პირველი თვის შემდეგ და ერთი წლის განმავლობაში შესაბამისად </w:t>
      </w:r>
      <w:r w:rsidRPr="00272252">
        <w:rPr>
          <w:rFonts w:ascii="Sylfaen" w:hAnsi="Sylfaen"/>
          <w:lang w:val="ka-GE"/>
        </w:rPr>
        <w:lastRenderedPageBreak/>
        <w:t>შეადგინა, 7.4% და 23.1%, გადარჩენის საშუალო მაჩვენებელი - 674 დღე, რაც თითქმის სამჯერ მეტია, ვიდრე ეს ლიტერატურაშია აღწერილი. ავტორები პაციენტთა სხვა სერიებთან შედარებით უკეთეს შედეგებს ერთი და იგივე კვების ჯგუფის მიერ ზრუნვის უწყვეტობას უკავშირებენ</w:t>
      </w:r>
      <w:r w:rsidR="00E31EDB">
        <w:rPr>
          <w:rFonts w:ascii="Sylfaen" w:hAnsi="Sylfaen"/>
          <w:lang w:val="ka-GE"/>
        </w:rPr>
        <w:t xml:space="preserve"> [</w:t>
      </w:r>
      <w:r w:rsidRPr="00272252">
        <w:rPr>
          <w:rFonts w:ascii="Sylfaen" w:hAnsi="Sylfaen"/>
          <w:lang w:val="ka-GE"/>
        </w:rPr>
        <w:t>136]. ტაივანში, ნაზოგასტრიული ზონდით კვებაზე მყოფ 233 პაციენტზე ჩატარებულ კვაზი-ექსპერიმენტულ კვლევაში წინასწარი ტესტის / პოსტ-ტესტის შეფასებით, საექთნო სისტემატურმა ჩარევამ, მათ შორის ყოვლისმომცველმა საგანმანათლებლო ბროშურებმა და ვიდეო განათლებამ რუტინულ განათლებასთან შედარებით, მნიშვნელოვნად გააუმჯობესა პირველადი მომვლელების ცოდნა და უნარები და შეამცირა სამთვიანი გართულებების შემთხვევები</w:t>
      </w:r>
      <w:r w:rsidR="00E31EDB">
        <w:rPr>
          <w:rFonts w:ascii="Sylfaen" w:hAnsi="Sylfaen"/>
          <w:lang w:val="ka-GE"/>
        </w:rPr>
        <w:t xml:space="preserve"> [</w:t>
      </w:r>
      <w:r w:rsidRPr="00272252">
        <w:rPr>
          <w:rFonts w:ascii="Sylfaen" w:hAnsi="Sylfaen"/>
          <w:lang w:val="ka-GE"/>
        </w:rPr>
        <w:t>137]. ადეკვატური გასტროსტომიის შემდგომი მოვლის არარსებობის პირობებში, 6-თვიანი საავადმყოფოში რეადმისიის მაჩვენებლები 23% -მდეა. 313 გასტროსტომიული პაციენტის პერსპექტიული კვლევის შედეგად, რომელსაც მოჰყვა HEN- ის გუნდი</w:t>
      </w:r>
      <w:r w:rsidR="00E3175A" w:rsidRPr="00272252">
        <w:rPr>
          <w:rFonts w:ascii="Sylfaen" w:hAnsi="Sylfaen"/>
          <w:lang w:val="ka-GE"/>
        </w:rPr>
        <w:t>ს ჩარევა</w:t>
      </w:r>
      <w:r w:rsidRPr="00272252">
        <w:rPr>
          <w:rFonts w:ascii="Sylfaen" w:hAnsi="Sylfaen"/>
          <w:lang w:val="ka-GE"/>
        </w:rPr>
        <w:t xml:space="preserve">, დაფიქსირდა </w:t>
      </w:r>
      <w:r w:rsidR="00E3175A" w:rsidRPr="00272252">
        <w:rPr>
          <w:rFonts w:ascii="Sylfaen" w:hAnsi="Sylfaen"/>
          <w:lang w:val="ka-GE"/>
        </w:rPr>
        <w:t xml:space="preserve">371 გართულება </w:t>
      </w:r>
      <w:r w:rsidRPr="00272252">
        <w:rPr>
          <w:rFonts w:ascii="Sylfaen" w:hAnsi="Sylfaen"/>
          <w:lang w:val="ka-GE"/>
        </w:rPr>
        <w:t xml:space="preserve">და მათი უმეტესობა ჰოსპიტალიზაციის გარეშე გადაწყდა. </w:t>
      </w:r>
      <w:r w:rsidR="00E3175A" w:rsidRPr="00272252">
        <w:rPr>
          <w:rFonts w:ascii="Sylfaen" w:hAnsi="Sylfaen"/>
          <w:lang w:val="ka-GE"/>
        </w:rPr>
        <w:t>გასტროსტომიასთან დაკავშირებული საავადმყოფოში რეადმისიები მნიშვნელოვნად შემცირდა 23-დან 2% -მდე (p &lt;0.0001)</w:t>
      </w:r>
      <w:r w:rsidR="00E31EDB">
        <w:rPr>
          <w:rFonts w:ascii="Sylfaen" w:hAnsi="Sylfaen"/>
          <w:lang w:val="ka-GE"/>
        </w:rPr>
        <w:t xml:space="preserve"> [</w:t>
      </w:r>
      <w:r w:rsidR="00E3175A" w:rsidRPr="00272252">
        <w:rPr>
          <w:rFonts w:ascii="Sylfaen" w:hAnsi="Sylfaen"/>
          <w:lang w:val="ka-GE"/>
        </w:rPr>
        <w:t>138]. პოლონეთში სადამკვირვებლო მულტიცენტრული კვლევის დროს, HEN-ის სპეციალიზირებულმა პროგრამამ შეამცირა ავადობა და სახლში გრძელვადიან EN-თან დაკავშირებული ხარჯები</w:t>
      </w:r>
      <w:r w:rsidR="00E31EDB">
        <w:rPr>
          <w:rFonts w:ascii="Sylfaen" w:hAnsi="Sylfaen"/>
          <w:lang w:val="ka-GE"/>
        </w:rPr>
        <w:t xml:space="preserve"> [</w:t>
      </w:r>
      <w:r w:rsidR="00E3175A" w:rsidRPr="00272252">
        <w:rPr>
          <w:rFonts w:ascii="Sylfaen" w:hAnsi="Sylfaen"/>
          <w:lang w:val="ka-GE"/>
        </w:rPr>
        <w:t>134]. იტალიაში, 65 წელზე უფროსი ასაკის 100 პაციენტზე ჩატარებული რანდომიზებული, პერსპექტიული კვლევის შედეგად, ვიდეო კონსულტაცია სახლში მომსვლელ პერსონალსა და კლინიკურ კვებაზე სპეციალიზირებულ საავადმყოფოს ექიმებს შორის, ყოველთვიური სახლში ვიზიტების დროს, ასოცირებული იქნა მეტაბოლური გართულებების შემცირებასთან</w:t>
      </w:r>
      <w:r w:rsidR="00E31EDB">
        <w:rPr>
          <w:rFonts w:ascii="Sylfaen" w:hAnsi="Sylfaen"/>
          <w:lang w:val="ka-GE"/>
        </w:rPr>
        <w:t xml:space="preserve"> [</w:t>
      </w:r>
      <w:r w:rsidR="00E3175A" w:rsidRPr="00272252">
        <w:rPr>
          <w:rFonts w:ascii="Sylfaen" w:hAnsi="Sylfaen"/>
          <w:lang w:val="ka-GE"/>
        </w:rPr>
        <w:t>128].</w:t>
      </w:r>
    </w:p>
    <w:p w:rsidR="008A1D87" w:rsidRPr="00272252" w:rsidRDefault="008A1D87" w:rsidP="00272252">
      <w:pPr>
        <w:spacing w:line="276" w:lineRule="auto"/>
        <w:jc w:val="both"/>
        <w:rPr>
          <w:rFonts w:ascii="Sylfaen" w:hAnsi="Sylfaen"/>
          <w:lang w:val="ka-GE"/>
        </w:rPr>
      </w:pPr>
    </w:p>
    <w:p w:rsidR="002A0EBD" w:rsidRPr="00272252" w:rsidRDefault="002A0EBD" w:rsidP="00272252">
      <w:pPr>
        <w:spacing w:line="276" w:lineRule="auto"/>
        <w:jc w:val="both"/>
        <w:rPr>
          <w:rFonts w:ascii="Sylfaen" w:hAnsi="Sylfaen"/>
          <w:lang w:val="ka-GE"/>
        </w:rPr>
      </w:pPr>
      <w:r w:rsidRPr="00272252">
        <w:rPr>
          <w:rFonts w:ascii="Sylfaen" w:hAnsi="Sylfaen"/>
          <w:lang w:val="ka-GE"/>
        </w:rPr>
        <w:t xml:space="preserve">3.4.4. </w:t>
      </w:r>
      <w:r w:rsidR="00CF20B6" w:rsidRPr="00272252">
        <w:rPr>
          <w:rFonts w:ascii="Sylfaen" w:hAnsi="Sylfaen"/>
          <w:lang w:val="ka-GE"/>
        </w:rPr>
        <w:t>როდის და როგორ უნდა შეფასდეს</w:t>
      </w:r>
      <w:r w:rsidRPr="00272252">
        <w:rPr>
          <w:rFonts w:ascii="Sylfaen" w:hAnsi="Sylfaen"/>
          <w:lang w:val="ka-GE"/>
        </w:rPr>
        <w:t xml:space="preserve"> QoL </w:t>
      </w:r>
      <w:r w:rsidR="00CF20B6" w:rsidRPr="00272252">
        <w:rPr>
          <w:rFonts w:ascii="Sylfaen" w:hAnsi="Sylfaen"/>
          <w:lang w:val="ka-GE"/>
        </w:rPr>
        <w:t>ამ პაციენტებში</w:t>
      </w:r>
      <w:r w:rsidRPr="00272252">
        <w:rPr>
          <w:rFonts w:ascii="Sylfaen" w:hAnsi="Sylfaen"/>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51</w:t>
      </w:r>
    </w:p>
    <w:p w:rsidR="00CF20B6" w:rsidRPr="00272252" w:rsidRDefault="00CF20B6" w:rsidP="00272252">
      <w:pPr>
        <w:spacing w:line="276" w:lineRule="auto"/>
        <w:jc w:val="both"/>
        <w:rPr>
          <w:rFonts w:ascii="Sylfaen" w:hAnsi="Sylfaen"/>
          <w:b/>
          <w:lang w:val="ka-GE"/>
        </w:rPr>
      </w:pPr>
      <w:r w:rsidRPr="00272252">
        <w:rPr>
          <w:rFonts w:ascii="Sylfaen" w:hAnsi="Sylfaen"/>
          <w:b/>
          <w:lang w:val="ka-GE"/>
        </w:rPr>
        <w:t>HEN მკურნალობის დროს QoL უნდა გაიზომოს პერიოდულად.</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A0EBD" w:rsidRPr="00272252">
        <w:rPr>
          <w:rFonts w:ascii="Sylfaen" w:hAnsi="Sylfaen"/>
          <w:b/>
          <w:lang w:val="ka-GE"/>
        </w:rPr>
        <w:t xml:space="preserve"> </w:t>
      </w:r>
      <w:r w:rsidR="00DC3976" w:rsidRPr="00272252">
        <w:rPr>
          <w:rFonts w:ascii="Sylfaen" w:hAnsi="Sylfaen"/>
          <w:b/>
          <w:lang w:val="ka-GE"/>
        </w:rPr>
        <w:t xml:space="preserve">- </w:t>
      </w:r>
      <w:r w:rsidRPr="00272252">
        <w:rPr>
          <w:rFonts w:ascii="Sylfaen" w:hAnsi="Sylfaen"/>
          <w:b/>
          <w:lang w:val="ka-GE"/>
        </w:rPr>
        <w:t>ძლიერი კონსესუსი</w:t>
      </w:r>
      <w:r w:rsidR="002A0EBD" w:rsidRPr="00272252">
        <w:rPr>
          <w:rFonts w:ascii="Sylfaen" w:hAnsi="Sylfaen"/>
          <w:b/>
          <w:lang w:val="ka-GE"/>
        </w:rPr>
        <w:t xml:space="preserve"> (92</w:t>
      </w:r>
      <w:r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CF20B6" w:rsidRPr="00272252" w:rsidRDefault="00CF20B6" w:rsidP="00272252">
      <w:pPr>
        <w:spacing w:line="276" w:lineRule="auto"/>
        <w:jc w:val="both"/>
        <w:rPr>
          <w:rFonts w:ascii="Sylfaen" w:hAnsi="Sylfaen"/>
          <w:lang w:val="ka-GE"/>
        </w:rPr>
      </w:pPr>
      <w:r w:rsidRPr="00272252">
        <w:rPr>
          <w:rFonts w:ascii="Sylfaen" w:hAnsi="Sylfaen"/>
          <w:lang w:val="ka-GE"/>
        </w:rPr>
        <w:t>QoL არის პაციენტთან დაკავშირებული ერთ-ერთი შედეგი, რომელიც აუცილებელია მკურნალობის ეფექტის შესაფასებლად. HEN-ს აქვს მნიშვნელოვანი ფიზიკური, სოციალური და ფსიქოლოგიური გავლენა პაციენტებისა და მათი მომვლელების ცხოვრებაზე. ზონდის მოთავსების დროს მხარდაჭერა და მუდმივი განგრძობითი მხარდაჭერა ხელს უწყობს ზემოქმედების შემცირებას</w:t>
      </w:r>
      <w:r w:rsidR="00307B44" w:rsidRPr="00272252">
        <w:rPr>
          <w:rFonts w:ascii="Sylfaen" w:hAnsi="Sylfaen"/>
          <w:lang w:val="ka-GE"/>
        </w:rPr>
        <w:t xml:space="preserve"> ორივეზე</w:t>
      </w:r>
      <w:r w:rsidRPr="00272252">
        <w:rPr>
          <w:rFonts w:ascii="Sylfaen" w:hAnsi="Sylfaen"/>
          <w:lang w:val="ka-GE"/>
        </w:rPr>
        <w:t xml:space="preserve">, რაც მათ საშუალებას მისცემს მაქსიმალურად გამოიყენონ თავიანთი ყოველდღიური ცხოვრება, იძინონ უკეთესად და </w:t>
      </w:r>
      <w:r w:rsidR="00307B44" w:rsidRPr="00272252">
        <w:rPr>
          <w:rFonts w:ascii="Sylfaen" w:hAnsi="Sylfaen"/>
          <w:lang w:val="ka-GE"/>
        </w:rPr>
        <w:t>ჰქონდეთ</w:t>
      </w:r>
      <w:r w:rsidRPr="00272252">
        <w:rPr>
          <w:rFonts w:ascii="Sylfaen" w:hAnsi="Sylfaen"/>
          <w:lang w:val="ka-GE"/>
        </w:rPr>
        <w:t xml:space="preserve"> უფრო მაღალი ხარისხის </w:t>
      </w:r>
      <w:r w:rsidR="00307B44" w:rsidRPr="00272252">
        <w:rPr>
          <w:rFonts w:ascii="Sylfaen" w:hAnsi="Sylfaen"/>
          <w:lang w:val="ka-GE"/>
        </w:rPr>
        <w:t>QoL</w:t>
      </w:r>
      <w:r w:rsidR="00E31EDB">
        <w:rPr>
          <w:rFonts w:ascii="Sylfaen" w:hAnsi="Sylfaen"/>
          <w:lang w:val="ka-GE"/>
        </w:rPr>
        <w:t xml:space="preserve"> [</w:t>
      </w:r>
      <w:r w:rsidRPr="00272252">
        <w:rPr>
          <w:rFonts w:ascii="Sylfaen" w:hAnsi="Sylfaen"/>
          <w:lang w:val="ka-GE"/>
        </w:rPr>
        <w:t>139].</w:t>
      </w:r>
    </w:p>
    <w:p w:rsidR="00307B44" w:rsidRPr="00272252" w:rsidRDefault="00953F4D" w:rsidP="00272252">
      <w:pPr>
        <w:spacing w:line="276" w:lineRule="auto"/>
        <w:jc w:val="both"/>
        <w:rPr>
          <w:rFonts w:ascii="Sylfaen" w:hAnsi="Sylfaen"/>
          <w:lang w:val="ka-GE"/>
        </w:rPr>
      </w:pPr>
      <w:r w:rsidRPr="00272252">
        <w:rPr>
          <w:rFonts w:ascii="Sylfaen" w:hAnsi="Sylfaen"/>
          <w:lang w:val="ka-GE"/>
        </w:rPr>
        <w:t xml:space="preserve">QoL უნდა გაიზომოს HEN-ის დასაწყისში და პერიოდულად მკურნალობის განმავლობაში ჩარევის გავლენის შესაფასებლად. პაციენტებში QoL გამოკვლეულია ძირითადად ზოგადი კითხვარების გამოყენებით, როგორიცაა SF-36, SF-12, WHO QoL-BREF და EQ-5D, რაც აჩვენებს უფრო დაბალ მნიშვნელობას, ვიდრე მოსახლეობის ზოგადი რაოდენობაში. იმ მთავარ ფაქტორებს შორის, რომელთაც შეუძლიათ გავლენა მოახდინონ HEN პაციენტის ხარისხზე, </w:t>
      </w:r>
      <w:r w:rsidRPr="00272252">
        <w:rPr>
          <w:rFonts w:ascii="Sylfaen" w:hAnsi="Sylfaen"/>
          <w:lang w:val="ka-GE"/>
        </w:rPr>
        <w:lastRenderedPageBreak/>
        <w:t>არის ძირითადი დაავადება, ასაკი, სქესი და მომვლელი. საფრანგეთში 38 გრძელვადიან HEN-ზე მყოფ პაციენტზე ჩატარებულ კვლევაში, QoL უკეთესი იყო ახალგაზრდა პაციენტებში, კიბოს გარეშე და ერთზე მეტ მომვლელთან ერთად</w:t>
      </w:r>
      <w:r w:rsidR="00E31EDB">
        <w:rPr>
          <w:rFonts w:ascii="Sylfaen" w:hAnsi="Sylfaen"/>
          <w:lang w:val="ka-GE"/>
        </w:rPr>
        <w:t xml:space="preserve"> [</w:t>
      </w:r>
      <w:r w:rsidRPr="00272252">
        <w:rPr>
          <w:rFonts w:ascii="Sylfaen" w:hAnsi="Sylfaen"/>
          <w:lang w:val="ka-GE"/>
        </w:rPr>
        <w:t>140]. ამ კვლევაში მონაწილეთა უმეტესობამ გააუმჯობესა QoL HEN-ის დაწყების შემდეგ. ესპანეთში ჩატარებულ მულტიცენტრულ კვლევაში, რომელშიც მონაწილეობა მიიღო 267 პაციენტმა, ქალებს და ნევროლოგიური დაავადებების მქონე პაციენტებს მნიშვნელოვნად დაბალი მნიშვნელობის QoL მაჩვენებელი ჰქონდათ სხვა ჯგუფებთან შედარებით</w:t>
      </w:r>
      <w:r w:rsidR="00E31EDB">
        <w:rPr>
          <w:rFonts w:ascii="Sylfaen" w:hAnsi="Sylfaen"/>
          <w:lang w:val="ka-GE"/>
        </w:rPr>
        <w:t xml:space="preserve"> [</w:t>
      </w:r>
      <w:r w:rsidRPr="00272252">
        <w:rPr>
          <w:rFonts w:ascii="Sylfaen" w:hAnsi="Sylfaen"/>
          <w:lang w:val="ka-GE"/>
        </w:rPr>
        <w:t xml:space="preserve">141]. შვედეთში PEG კვებაზე მყოფი 104 პაციენტის კვლევის დროს, ნევროლოგიური დაავადების მქონე პაციენტებთან შედარებით კიბოს დიაგნოზით დაავადებულებმა განაცხადეს, რომ PEG კვება ხელს უშლიდა მათ ორალურ კვებას (p </w:t>
      </w:r>
      <w:r w:rsidR="007A69D7" w:rsidRPr="00272252">
        <w:rPr>
          <w:rFonts w:ascii="Sylfaen" w:hAnsi="Sylfaen"/>
          <w:lang w:val="ka-GE"/>
        </w:rPr>
        <w:t>=</w:t>
      </w:r>
      <w:r w:rsidRPr="00272252">
        <w:rPr>
          <w:rFonts w:ascii="Sylfaen" w:hAnsi="Sylfaen"/>
          <w:lang w:val="ka-GE"/>
        </w:rPr>
        <w:t xml:space="preserve"> 0.009)</w:t>
      </w:r>
      <w:r w:rsidR="00E31EDB">
        <w:rPr>
          <w:rFonts w:ascii="Sylfaen" w:hAnsi="Sylfaen"/>
          <w:lang w:val="ka-GE"/>
        </w:rPr>
        <w:t xml:space="preserve"> [</w:t>
      </w:r>
      <w:r w:rsidRPr="00272252">
        <w:rPr>
          <w:rFonts w:ascii="Sylfaen" w:hAnsi="Sylfaen"/>
          <w:lang w:val="ka-GE"/>
        </w:rPr>
        <w:t>142]. ამასთან, ავსტრალიაში სხვადასხვა კლინიკურ სფეროში ჩატარებულ 122 მონაწილის ანალოგიურ გამოკვლევაში QOL-ში მნიშვნელოვანი განსხვავებები არ ყოფილა</w:t>
      </w:r>
      <w:r w:rsidR="00E31EDB">
        <w:rPr>
          <w:rFonts w:ascii="Sylfaen" w:hAnsi="Sylfaen"/>
          <w:lang w:val="ka-GE"/>
        </w:rPr>
        <w:t xml:space="preserve"> [</w:t>
      </w:r>
      <w:r w:rsidRPr="00272252">
        <w:rPr>
          <w:rFonts w:ascii="Sylfaen" w:hAnsi="Sylfaen"/>
          <w:lang w:val="ka-GE"/>
        </w:rPr>
        <w:t xml:space="preserve">143]. ამ კვლევის მონაწილეებმა შემოგვთავაზეს გარკვეული გაუმჯობესება HEN სერვისში, მათ შორის საავადმყოფოდან გათავისუფლების შემდგომი </w:t>
      </w:r>
      <w:r w:rsidR="001C042F" w:rsidRPr="00272252">
        <w:rPr>
          <w:rFonts w:ascii="Sylfaen" w:hAnsi="Sylfaen"/>
          <w:lang w:val="ka-GE"/>
        </w:rPr>
        <w:t xml:space="preserve">უფრო მალე განხორციელებული </w:t>
      </w:r>
      <w:r w:rsidRPr="00272252">
        <w:rPr>
          <w:rFonts w:ascii="Sylfaen" w:hAnsi="Sylfaen"/>
          <w:lang w:val="ka-GE"/>
        </w:rPr>
        <w:t xml:space="preserve">დაკვირვება, </w:t>
      </w:r>
      <w:r w:rsidR="001C042F" w:rsidRPr="00272252">
        <w:rPr>
          <w:rFonts w:ascii="Sylfaen" w:hAnsi="Sylfaen"/>
          <w:lang w:val="ka-GE"/>
        </w:rPr>
        <w:t>გრძელვადიანი პაციენტების უფრო ხშირი მიმოხილვა და მულტიდისციპლინური ჯგუფის არსებობა HEN პაციენტების მართვის მიზნით. ასევე, მომვლელის შეფასება შეიძლება სასარგებლო იყოს პაციენტის აღქმის დაახლოებითი შეფასებითვის, როდესაც თავად პაციენტს არ აქვს კომუნიკაციის შესაძლებლობა</w:t>
      </w:r>
      <w:r w:rsidR="00E31EDB">
        <w:rPr>
          <w:rFonts w:ascii="Sylfaen" w:hAnsi="Sylfaen"/>
          <w:lang w:val="ka-GE"/>
        </w:rPr>
        <w:t xml:space="preserve"> [</w:t>
      </w:r>
      <w:r w:rsidR="001C042F" w:rsidRPr="00272252">
        <w:rPr>
          <w:rFonts w:ascii="Sylfaen" w:hAnsi="Sylfaen"/>
          <w:lang w:val="ka-GE"/>
        </w:rPr>
        <w:t>144].</w:t>
      </w:r>
    </w:p>
    <w:p w:rsidR="002A0EBD" w:rsidRPr="00272252" w:rsidRDefault="002A0EBD" w:rsidP="00272252">
      <w:pPr>
        <w:spacing w:line="276" w:lineRule="auto"/>
        <w:jc w:val="both"/>
        <w:rPr>
          <w:rFonts w:ascii="Sylfaen" w:hAnsi="Sylfaen"/>
          <w:lang w:val="ka-GE"/>
        </w:rPr>
      </w:pP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52</w:t>
      </w:r>
    </w:p>
    <w:p w:rsidR="00026E2C" w:rsidRPr="00272252" w:rsidRDefault="00026E2C" w:rsidP="00272252">
      <w:pPr>
        <w:spacing w:line="276" w:lineRule="auto"/>
        <w:jc w:val="both"/>
        <w:rPr>
          <w:rFonts w:ascii="Sylfaen" w:hAnsi="Sylfaen"/>
          <w:b/>
          <w:lang w:val="ka-GE"/>
        </w:rPr>
      </w:pPr>
      <w:r w:rsidRPr="00272252">
        <w:rPr>
          <w:rFonts w:ascii="Sylfaen" w:hAnsi="Sylfaen"/>
          <w:b/>
          <w:lang w:val="ka-GE"/>
        </w:rPr>
        <w:t>HEN პაციენტებში QoL-ის შესაფასებლად, გამოყენებული უნდა იყოს კონკრეტული კითხვარი.</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A0EBD" w:rsidRPr="00272252">
        <w:rPr>
          <w:rFonts w:ascii="Sylfaen" w:hAnsi="Sylfaen"/>
          <w:b/>
          <w:lang w:val="ka-GE"/>
        </w:rPr>
        <w:t xml:space="preserve"> </w:t>
      </w:r>
      <w:r w:rsidR="0063411A" w:rsidRPr="00272252">
        <w:rPr>
          <w:rFonts w:ascii="Sylfaen" w:hAnsi="Sylfaen"/>
          <w:b/>
          <w:lang w:val="ka-GE"/>
        </w:rPr>
        <w:t>- კონსესუსი</w:t>
      </w:r>
      <w:r w:rsidR="002A0EBD" w:rsidRPr="00272252">
        <w:rPr>
          <w:rFonts w:ascii="Sylfaen" w:hAnsi="Sylfaen"/>
          <w:b/>
          <w:lang w:val="ka-GE"/>
        </w:rPr>
        <w:t xml:space="preserve"> (88</w:t>
      </w:r>
      <w:r w:rsidRPr="00272252">
        <w:rPr>
          <w:rFonts w:ascii="Sylfaen" w:hAnsi="Sylfaen"/>
          <w:b/>
          <w:lang w:val="ka-GE"/>
        </w:rPr>
        <w:t>%-იანი თანხმობა</w:t>
      </w:r>
      <w:r w:rsidR="002A0EBD" w:rsidRPr="00272252">
        <w:rPr>
          <w:rFonts w:ascii="Sylfaen" w:hAnsi="Sylfaen"/>
          <w:b/>
          <w:lang w:val="ka-GE"/>
        </w:rPr>
        <w:t xml:space="preserve">) </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026E2C" w:rsidRPr="00272252" w:rsidRDefault="00026E2C" w:rsidP="00272252">
      <w:pPr>
        <w:spacing w:line="276" w:lineRule="auto"/>
        <w:jc w:val="both"/>
        <w:rPr>
          <w:rFonts w:ascii="Sylfaen" w:hAnsi="Sylfaen"/>
          <w:lang w:val="ka-GE"/>
        </w:rPr>
      </w:pPr>
      <w:r w:rsidRPr="00272252">
        <w:rPr>
          <w:rFonts w:ascii="Sylfaen" w:hAnsi="Sylfaen"/>
          <w:lang w:val="ka-GE"/>
        </w:rPr>
        <w:t>პაციენტის მიერ მიღებული შედეგების მაჩვენებლები უნდა დამუშავდეს სტანდარტიზებული პროცესის საშუალებით</w:t>
      </w:r>
      <w:r w:rsidR="00E31EDB">
        <w:rPr>
          <w:rFonts w:ascii="Sylfaen" w:hAnsi="Sylfaen"/>
          <w:lang w:val="ka-GE"/>
        </w:rPr>
        <w:t xml:space="preserve"> [</w:t>
      </w:r>
      <w:r w:rsidRPr="00272252">
        <w:rPr>
          <w:rFonts w:ascii="Sylfaen" w:hAnsi="Sylfaen"/>
          <w:lang w:val="ka-GE"/>
        </w:rPr>
        <w:t>145]. ამ ინსტრუმენტების ვალიდაციის პროცესი გულისხმობს შემდეგი ფსიქომეტრული თვისებების გაზომვას (მიზანშეწონილობა, საიმედოობა ან გამრავლება, რეაგირება, მინიმალური კლინიკურად მნიშვნელოვანი განსხვავების დადგენა და ვალიდურობა).</w:t>
      </w:r>
      <w:r w:rsidR="001B6B1D">
        <w:rPr>
          <w:rFonts w:ascii="Sylfaen" w:hAnsi="Sylfaen"/>
          <w:lang w:val="ka-GE"/>
        </w:rPr>
        <w:t xml:space="preserve"> </w:t>
      </w:r>
      <w:r w:rsidRPr="00272252">
        <w:rPr>
          <w:rFonts w:ascii="Sylfaen" w:hAnsi="Sylfaen"/>
          <w:lang w:val="ka-GE"/>
        </w:rPr>
        <w:t>HEN პაციენტებში QoL-ის გასაზომად შეგვიძლია გამოვიყენოთ ზოგადი ან სპეციფიკური კითხვარები. ზოგად ინსტრუმენტებს არ გააჩნიათ მგრძნობელობა პაციენტების პრობლემებისა და ქვეჯგუფებში QoL-ის განსხვავების ასახვის მიზნით, დაავადებების მიხედვით ან შემდგომი პერიოდის განმავლობაში. სპეციფიკური კითხვარები შემუშავებულია პაციენტების სიმპტომებიდან, შეზღუდვებიდან და მათი ყოველდღიური ცხოვრების პრობლემებიდან და უფრო მგრძნობიარეა ცვლილებების მიმართ. HEN-ში QoL-ის შესასწავლად, ზოგიერთმა ავტორმა გამოიყენა სპეციფიკური კითხვარები სხვადასხვა პათოლოგიისთვის (IBDQ, თავის და კისრის კიბო QOL-EF,</w:t>
      </w:r>
      <w:r w:rsidR="0042523C" w:rsidRPr="00272252">
        <w:rPr>
          <w:rFonts w:ascii="Sylfaen" w:hAnsi="Sylfaen"/>
          <w:lang w:val="ka-GE"/>
        </w:rPr>
        <w:t xml:space="preserve"> EORTC QLQ-C30)</w:t>
      </w:r>
      <w:r w:rsidR="00E31EDB">
        <w:rPr>
          <w:rFonts w:ascii="Sylfaen" w:hAnsi="Sylfaen"/>
          <w:lang w:val="ka-GE"/>
        </w:rPr>
        <w:t xml:space="preserve"> [</w:t>
      </w:r>
      <w:r w:rsidR="0042523C" w:rsidRPr="00272252">
        <w:rPr>
          <w:rFonts w:ascii="Sylfaen" w:hAnsi="Sylfaen"/>
          <w:lang w:val="ka-GE"/>
        </w:rPr>
        <w:t>146,147]. PEG-</w:t>
      </w:r>
      <w:r w:rsidRPr="00272252">
        <w:rPr>
          <w:rFonts w:ascii="Sylfaen" w:hAnsi="Sylfaen"/>
          <w:lang w:val="ka-GE"/>
        </w:rPr>
        <w:t>სთვის არსებობს სხვა სპეციალური კითხვარები, მაგრამ გარკვეული მეთოდოლოგიური შეზღუდვებით.</w:t>
      </w:r>
      <w:r w:rsidR="0042523C" w:rsidRPr="00272252">
        <w:rPr>
          <w:rFonts w:ascii="Sylfaen" w:hAnsi="Sylfaen"/>
          <w:lang w:val="ka-GE"/>
        </w:rPr>
        <w:t xml:space="preserve"> HEN-ით დაავადებულ პაციენტებში QoL-ის შესაფასებლად შემუშავებული სპეციალური კითხვარი, ძირითადი დაავადების და ადმინისტრირების მარშრუტის მიუხედავად, დამტკიცდა ესპანეთის მოსახლეობაში მულტიცენტრული კვლევის შედეგად, რომელშიც მონაწილეობდა 355 სუბიექტი. ეს კითხვარი, NutriQoL®, შედგება 17 საკითხისგან </w:t>
      </w:r>
      <w:r w:rsidR="0042523C" w:rsidRPr="00272252">
        <w:rPr>
          <w:rFonts w:ascii="Sylfaen" w:hAnsi="Sylfaen"/>
          <w:lang w:val="ka-GE"/>
        </w:rPr>
        <w:lastRenderedPageBreak/>
        <w:t>და აფასებს QoL-ს ორ განზომილებაში (ფიზიკური მაჩვენებლები, ცხოვრების ყოველდღიური საქმიანობები და სოციალური ასპექტები). ეს კითხვარი შეფასებულია როგორც ვალიდური, სანდო და თუნდაც ნაკლებად მგრძნობიარე იყოს ცვლილებებისადმი, გამოსადეგია QoL-ის გასაზომად ამ პოპულაციაში</w:t>
      </w:r>
      <w:r w:rsidR="00E31EDB">
        <w:rPr>
          <w:rFonts w:ascii="Sylfaen" w:hAnsi="Sylfaen"/>
          <w:lang w:val="ka-GE"/>
        </w:rPr>
        <w:t xml:space="preserve"> [</w:t>
      </w:r>
      <w:r w:rsidR="0042523C" w:rsidRPr="00272252">
        <w:rPr>
          <w:rFonts w:ascii="Sylfaen" w:hAnsi="Sylfaen"/>
          <w:lang w:val="ka-GE"/>
        </w:rPr>
        <w:t>148, 149].</w:t>
      </w:r>
    </w:p>
    <w:p w:rsidR="002A0EBD" w:rsidRPr="00272252" w:rsidRDefault="002A0EBD" w:rsidP="00272252">
      <w:pPr>
        <w:spacing w:line="276" w:lineRule="auto"/>
        <w:jc w:val="both"/>
        <w:rPr>
          <w:rFonts w:ascii="Sylfaen" w:hAnsi="Sylfaen"/>
          <w:lang w:val="ka-GE"/>
        </w:rPr>
      </w:pPr>
    </w:p>
    <w:p w:rsidR="002A0EBD" w:rsidRPr="00272252" w:rsidRDefault="002A0EBD" w:rsidP="00272252">
      <w:pPr>
        <w:spacing w:line="276" w:lineRule="auto"/>
        <w:jc w:val="both"/>
        <w:rPr>
          <w:rFonts w:ascii="Sylfaen" w:hAnsi="Sylfaen"/>
          <w:lang w:val="ka-GE"/>
        </w:rPr>
      </w:pPr>
      <w:r w:rsidRPr="00272252">
        <w:rPr>
          <w:rFonts w:ascii="Sylfaen" w:hAnsi="Sylfaen"/>
          <w:lang w:val="ka-GE"/>
        </w:rPr>
        <w:t xml:space="preserve">3.5. </w:t>
      </w:r>
      <w:r w:rsidR="0042523C" w:rsidRPr="00272252">
        <w:rPr>
          <w:rFonts w:ascii="Sylfaen" w:hAnsi="Sylfaen"/>
          <w:lang w:val="ka-GE"/>
        </w:rPr>
        <w:t>სტრუქტურული მოთხოვნები</w:t>
      </w:r>
      <w:r w:rsidRPr="00272252">
        <w:rPr>
          <w:rFonts w:ascii="Sylfaen" w:hAnsi="Sylfaen"/>
          <w:lang w:val="ka-GE"/>
        </w:rPr>
        <w:t xml:space="preserve"> HEN</w:t>
      </w:r>
      <w:r w:rsidR="0042523C" w:rsidRPr="00272252">
        <w:rPr>
          <w:rFonts w:ascii="Sylfaen" w:hAnsi="Sylfaen"/>
          <w:lang w:val="ka-GE"/>
        </w:rPr>
        <w:t>-ის გასაზომად.</w:t>
      </w:r>
    </w:p>
    <w:p w:rsidR="002A0EBD" w:rsidRPr="00272252" w:rsidRDefault="002A0EBD" w:rsidP="00272252">
      <w:pPr>
        <w:spacing w:line="276" w:lineRule="auto"/>
        <w:jc w:val="both"/>
        <w:rPr>
          <w:rFonts w:ascii="Sylfaen" w:hAnsi="Sylfaen"/>
          <w:lang w:val="ka-GE"/>
        </w:rPr>
      </w:pPr>
      <w:r w:rsidRPr="00272252">
        <w:rPr>
          <w:rFonts w:ascii="Sylfaen" w:hAnsi="Sylfaen"/>
          <w:lang w:val="ka-GE"/>
        </w:rPr>
        <w:t xml:space="preserve">3.5.1. </w:t>
      </w:r>
      <w:r w:rsidR="0042523C" w:rsidRPr="00272252">
        <w:rPr>
          <w:rFonts w:ascii="Sylfaen" w:hAnsi="Sylfaen"/>
          <w:lang w:val="ka-GE"/>
        </w:rPr>
        <w:t>როგორ და რა უნდა ასწავლოთ პაციენტს და მის ოჯახს</w:t>
      </w:r>
      <w:r w:rsidRPr="00272252">
        <w:rPr>
          <w:rFonts w:ascii="Sylfaen" w:hAnsi="Sylfaen"/>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53</w:t>
      </w:r>
    </w:p>
    <w:p w:rsidR="0042523C" w:rsidRPr="00272252" w:rsidRDefault="0042523C" w:rsidP="00272252">
      <w:pPr>
        <w:spacing w:line="276" w:lineRule="auto"/>
        <w:jc w:val="both"/>
        <w:rPr>
          <w:rFonts w:ascii="Sylfaen" w:hAnsi="Sylfaen"/>
          <w:b/>
          <w:lang w:val="ka-GE"/>
        </w:rPr>
      </w:pPr>
      <w:r w:rsidRPr="00272252">
        <w:rPr>
          <w:rFonts w:ascii="Sylfaen" w:hAnsi="Sylfaen"/>
          <w:b/>
          <w:lang w:val="ka-GE"/>
        </w:rPr>
        <w:t xml:space="preserve">HEN უნდა იყოს სტანდარტიზებული და კოორდინირებული მულტიდისციპლინური NST-ის მიერ (ექიმი, ექთანი, დიეტოლოგი, ფარმაცევტი), რადგან ეს ზრდის ზომების ხარისხს, ამცირებს გართულებების მაჩვენებლებს და ამით მნიშვნელოვანი წვლილი შეაქვს პაციენტების QoL-ის გაუმჯობესებასა და ზომების ხარჯთ-ეფექტურობაში. </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(96</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54</w:t>
      </w:r>
    </w:p>
    <w:p w:rsidR="0042523C" w:rsidRPr="00272252" w:rsidRDefault="0042523C" w:rsidP="00272252">
      <w:pPr>
        <w:spacing w:line="276" w:lineRule="auto"/>
        <w:jc w:val="both"/>
        <w:rPr>
          <w:rFonts w:ascii="Sylfaen" w:hAnsi="Sylfaen"/>
          <w:b/>
          <w:lang w:val="ka-GE"/>
        </w:rPr>
      </w:pPr>
      <w:r w:rsidRPr="00272252">
        <w:rPr>
          <w:rFonts w:ascii="Sylfaen" w:hAnsi="Sylfaen"/>
          <w:b/>
          <w:lang w:val="ka-GE"/>
        </w:rPr>
        <w:t>HEN-თან დაკავშირებული სრული ინფორმაცია უნდა იყოს მიწოდებული არა მხოლოდ სიტყვიერად, არამედ წერილობით ან სურათებითაც.</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(100</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2A0EBD" w:rsidRPr="00272252">
        <w:rPr>
          <w:rFonts w:ascii="Sylfaen" w:hAnsi="Sylfaen"/>
          <w:b/>
          <w:lang w:val="ka-GE"/>
        </w:rPr>
        <w:t xml:space="preserve"> </w:t>
      </w:r>
      <w:r w:rsidR="0042523C" w:rsidRPr="00272252">
        <w:rPr>
          <w:rFonts w:ascii="Sylfaen" w:hAnsi="Sylfaen"/>
          <w:b/>
          <w:lang w:val="ka-GE"/>
        </w:rPr>
        <w:t>რეკომენდაციებზე</w:t>
      </w:r>
      <w:r w:rsidR="002A0EBD" w:rsidRPr="00272252">
        <w:rPr>
          <w:rFonts w:ascii="Sylfaen" w:hAnsi="Sylfaen"/>
          <w:b/>
          <w:lang w:val="ka-GE"/>
        </w:rPr>
        <w:t xml:space="preserve"> 53 </w:t>
      </w:r>
      <w:r w:rsidR="0042523C" w:rsidRPr="00272252">
        <w:rPr>
          <w:rFonts w:ascii="Sylfaen" w:hAnsi="Sylfaen"/>
          <w:b/>
          <w:lang w:val="ka-GE"/>
        </w:rPr>
        <w:t>და</w:t>
      </w:r>
      <w:r w:rsidR="002A0EBD" w:rsidRPr="00272252">
        <w:rPr>
          <w:rFonts w:ascii="Sylfaen" w:hAnsi="Sylfaen"/>
          <w:b/>
          <w:lang w:val="ka-GE"/>
        </w:rPr>
        <w:t xml:space="preserve"> 54</w:t>
      </w:r>
    </w:p>
    <w:p w:rsidR="00264491" w:rsidRPr="00272252" w:rsidRDefault="006E19A4" w:rsidP="00272252">
      <w:pPr>
        <w:spacing w:line="276" w:lineRule="auto"/>
        <w:jc w:val="both"/>
        <w:rPr>
          <w:rFonts w:ascii="Sylfaen" w:hAnsi="Sylfaen"/>
          <w:lang w:val="ka-GE"/>
        </w:rPr>
      </w:pPr>
      <w:r w:rsidRPr="00272252">
        <w:rPr>
          <w:rFonts w:ascii="Sylfaen" w:hAnsi="Sylfaen"/>
          <w:lang w:val="ka-GE"/>
        </w:rPr>
        <w:t>სახეზეა მოზრდილ პაციენტთა მზარდი რიცხვი, რომლებიც საჭიროებენ განგრძობით EN დახმარებას, საავადმყოფოდან საზოგადოებრივ დაწესებულებებში გაწერის შემდეგ</w:t>
      </w:r>
      <w:r w:rsidR="00E31EDB">
        <w:rPr>
          <w:rFonts w:ascii="Sylfaen" w:hAnsi="Sylfaen"/>
          <w:lang w:val="ka-GE"/>
        </w:rPr>
        <w:t xml:space="preserve"> [</w:t>
      </w:r>
      <w:r w:rsidRPr="00272252">
        <w:rPr>
          <w:rFonts w:ascii="Sylfaen" w:hAnsi="Sylfaen"/>
          <w:lang w:val="ka-GE"/>
        </w:rPr>
        <w:t>79,150]. HEN გულისხმობს კვების ზონდის საშუალებით უშუალოდ კუჭ-ნაწლავის ტრაქტში მოხვედრას, როდესაც ადამიანს არ შეუძლია საკვების მიღება, ღეჭვა ან ყლაპვა, მაგრამ შეუძლია აითვისოს და მოინელოს საკვები ნივთიერებები სახლში. ეს საშუალებას აძლევს პაციენტს დაბრუნდეს ნაცნობ გარემოში, სადაც დახმარების გაწევა შეუძლია თავად პაციენტს, ოჯახის წევრს, მეგობრებს ან პროფესიონალ მომვლელებს</w:t>
      </w:r>
      <w:r w:rsidR="00E31EDB">
        <w:rPr>
          <w:rFonts w:ascii="Sylfaen" w:hAnsi="Sylfaen"/>
          <w:lang w:val="ka-GE"/>
        </w:rPr>
        <w:t xml:space="preserve"> [</w:t>
      </w:r>
      <w:r w:rsidRPr="00272252">
        <w:rPr>
          <w:rFonts w:ascii="Sylfaen" w:hAnsi="Sylfaen"/>
          <w:lang w:val="ka-GE"/>
        </w:rPr>
        <w:t>89, 90]. ინსტრუქცია მიცემული უნდა იყოს საავადმყოფოს პირობებში ან სახლში. საჭიროა წერილობითი ინფორმაციის მიწოდება საკონტაქტო ინფორმაციის ჩათვლით გართულებების ან / და შემდგომი განმარტებების საჭიროების შემთხვევაში</w:t>
      </w:r>
      <w:r w:rsidR="00E31EDB">
        <w:rPr>
          <w:rFonts w:ascii="Sylfaen" w:hAnsi="Sylfaen"/>
          <w:lang w:val="ka-GE"/>
        </w:rPr>
        <w:t xml:space="preserve"> [</w:t>
      </w:r>
      <w:r w:rsidRPr="00272252">
        <w:rPr>
          <w:rFonts w:ascii="Sylfaen" w:hAnsi="Sylfaen"/>
          <w:lang w:val="ka-GE"/>
        </w:rPr>
        <w:t>139, 151-154]. დამატებითი დეტალებისთვის იხილეთ ცხრილი 6.</w:t>
      </w:r>
    </w:p>
    <w:p w:rsidR="002A0EBD" w:rsidRPr="00272252" w:rsidRDefault="002A0EBD" w:rsidP="00272252">
      <w:pPr>
        <w:spacing w:line="276" w:lineRule="auto"/>
        <w:jc w:val="both"/>
        <w:rPr>
          <w:rFonts w:ascii="Sylfaen" w:hAnsi="Sylfaen"/>
          <w:lang w:val="ka-GE"/>
        </w:rPr>
      </w:pPr>
    </w:p>
    <w:p w:rsidR="002A0EBD" w:rsidRPr="00272252" w:rsidRDefault="002A0EBD" w:rsidP="00272252">
      <w:pPr>
        <w:spacing w:line="276" w:lineRule="auto"/>
        <w:jc w:val="both"/>
        <w:rPr>
          <w:rFonts w:ascii="Sylfaen" w:hAnsi="Sylfaen"/>
          <w:b/>
          <w:lang w:val="ka-GE"/>
        </w:rPr>
      </w:pPr>
      <w:r w:rsidRPr="00272252">
        <w:rPr>
          <w:rFonts w:ascii="Sylfaen" w:hAnsi="Sylfaen"/>
          <w:b/>
          <w:lang w:val="ka-GE"/>
        </w:rPr>
        <w:t xml:space="preserve">3.5.2. </w:t>
      </w:r>
      <w:r w:rsidR="005F0209" w:rsidRPr="00272252">
        <w:rPr>
          <w:rFonts w:ascii="Sylfaen" w:hAnsi="Sylfaen"/>
          <w:b/>
          <w:lang w:val="ka-GE"/>
        </w:rPr>
        <w:t>რა მოთხოვნებს უნდა აკმაყოფილებდეს სახლის ინფრასტრუქტურა HEN-ის უსაფრთხოდ შესასრულებლად</w:t>
      </w:r>
      <w:r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55</w:t>
      </w:r>
    </w:p>
    <w:p w:rsidR="005F0209" w:rsidRPr="00272252" w:rsidRDefault="005F0209" w:rsidP="00272252">
      <w:pPr>
        <w:spacing w:line="276" w:lineRule="auto"/>
        <w:jc w:val="both"/>
        <w:rPr>
          <w:rFonts w:ascii="Sylfaen" w:hAnsi="Sylfaen"/>
          <w:b/>
          <w:lang w:val="ka-GE"/>
        </w:rPr>
      </w:pPr>
      <w:r w:rsidRPr="00272252">
        <w:rPr>
          <w:rFonts w:ascii="Sylfaen" w:hAnsi="Sylfaen"/>
          <w:b/>
          <w:lang w:val="ka-GE"/>
        </w:rPr>
        <w:lastRenderedPageBreak/>
        <w:t>ჯანდაცვის ყველა პროფესიონალმა, ვინც უშუალოდ არის ჩართული პაციენტის მოვლაში, უნდა მიიღოს მათი მოვალეობების შესაბამისი განათლება და ტრენინგი, HEN-ის უსაფრთხო მიწოდებასა და ადექვატური კვების მნიშვნელობის სხვადასხვა ასპექტებთან დაკავშირებით.</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(100</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56</w:t>
      </w:r>
    </w:p>
    <w:p w:rsidR="005F0209" w:rsidRPr="00272252" w:rsidRDefault="005F0209" w:rsidP="00272252">
      <w:pPr>
        <w:spacing w:line="276" w:lineRule="auto"/>
        <w:jc w:val="both"/>
        <w:rPr>
          <w:rFonts w:ascii="Sylfaen" w:hAnsi="Sylfaen"/>
          <w:b/>
          <w:lang w:val="ka-GE"/>
        </w:rPr>
      </w:pPr>
      <w:r w:rsidRPr="00272252">
        <w:rPr>
          <w:rFonts w:ascii="Sylfaen" w:hAnsi="Sylfaen"/>
          <w:b/>
          <w:lang w:val="ka-GE"/>
        </w:rPr>
        <w:t>ჯანდაცვის პროფესიონალებმა უნდა უზრუნველყონ, რომ ყველა ადამიანი, ვისაც კვების დახმარება სჭირდება, იღებს კოორდინირებულ ზრუნვას მულტიდისციპლინარული NST-სგან.</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(100</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57</w:t>
      </w:r>
    </w:p>
    <w:p w:rsidR="005F0209" w:rsidRPr="00272252" w:rsidRDefault="005F0209" w:rsidP="00272252">
      <w:pPr>
        <w:spacing w:line="276" w:lineRule="auto"/>
        <w:jc w:val="both"/>
        <w:rPr>
          <w:rFonts w:ascii="Sylfaen" w:hAnsi="Sylfaen"/>
          <w:b/>
          <w:lang w:val="ka-GE"/>
        </w:rPr>
      </w:pPr>
      <w:r w:rsidRPr="00272252">
        <w:rPr>
          <w:rFonts w:ascii="Sylfaen" w:hAnsi="Sylfaen"/>
          <w:b/>
          <w:lang w:val="ka-GE"/>
        </w:rPr>
        <w:t>ყველა საავადმყოფო, რომლებიც გაწერს პაციენტებს HEN-ით, უნდა დაასაქმონ მინიმუმ ერთი სპეციალიზებული კვების დამხმარე ექთანი ან დიეტოლოგი. იდეალურ შემთხვევაში, ამ საავადმყოფოებს უნდა ჰქონდეთ NST, რომელიც იმუშავებს კლინიკური მართვის ჩარჩოებში.</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(96</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58</w:t>
      </w:r>
    </w:p>
    <w:p w:rsidR="005F0209" w:rsidRPr="00272252" w:rsidRDefault="005F0209" w:rsidP="00272252">
      <w:pPr>
        <w:spacing w:line="276" w:lineRule="auto"/>
        <w:jc w:val="both"/>
        <w:rPr>
          <w:rFonts w:ascii="Sylfaen" w:hAnsi="Sylfaen"/>
          <w:b/>
          <w:lang w:val="ka-GE"/>
        </w:rPr>
      </w:pPr>
      <w:r w:rsidRPr="00272252">
        <w:rPr>
          <w:rFonts w:ascii="Sylfaen" w:hAnsi="Sylfaen"/>
          <w:b/>
          <w:lang w:val="ka-GE"/>
        </w:rPr>
        <w:t>გარემო პაციენტებისთვის, რომლებიც ღებულობენ HEN-ს, უნდა იყოს უსაფრთხო, რათა EN ჩატარდეს გართულებების რისკის გარეშე.</w:t>
      </w:r>
    </w:p>
    <w:p w:rsidR="002A0EBD" w:rsidRPr="00272252" w:rsidRDefault="0063411A"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w:t>
      </w:r>
      <w:r w:rsidR="002A0EBD" w:rsidRPr="00272252">
        <w:rPr>
          <w:rFonts w:ascii="Sylfaen" w:hAnsi="Sylfaen"/>
          <w:b/>
          <w:lang w:val="ka-GE"/>
        </w:rPr>
        <w:t xml:space="preserve"> B - </w:t>
      </w:r>
      <w:r w:rsidR="002D6C14" w:rsidRPr="00272252">
        <w:rPr>
          <w:rFonts w:ascii="Sylfaen" w:hAnsi="Sylfaen"/>
          <w:b/>
          <w:lang w:val="ka-GE"/>
        </w:rPr>
        <w:t>ძლიერი კონსესუსი</w:t>
      </w:r>
      <w:r w:rsidR="002A0EBD" w:rsidRPr="00272252">
        <w:rPr>
          <w:rFonts w:ascii="Sylfaen" w:hAnsi="Sylfaen"/>
          <w:b/>
          <w:lang w:val="ka-GE"/>
        </w:rPr>
        <w:t xml:space="preserve"> (100</w:t>
      </w:r>
      <w:r w:rsidR="002D6C14"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59</w:t>
      </w:r>
    </w:p>
    <w:p w:rsidR="005F0209" w:rsidRPr="00272252" w:rsidRDefault="005F0209" w:rsidP="00272252">
      <w:pPr>
        <w:spacing w:line="276" w:lineRule="auto"/>
        <w:jc w:val="both"/>
        <w:rPr>
          <w:rFonts w:ascii="Sylfaen" w:hAnsi="Sylfaen"/>
          <w:b/>
          <w:lang w:val="ka-GE"/>
        </w:rPr>
      </w:pPr>
      <w:r w:rsidRPr="00272252">
        <w:rPr>
          <w:rFonts w:ascii="Sylfaen" w:hAnsi="Sylfaen"/>
          <w:b/>
          <w:lang w:val="ka-GE"/>
        </w:rPr>
        <w:t xml:space="preserve">უნდა </w:t>
      </w:r>
      <w:r w:rsidR="00FE6931" w:rsidRPr="00272252">
        <w:rPr>
          <w:rFonts w:ascii="Sylfaen" w:hAnsi="Sylfaen"/>
          <w:b/>
          <w:lang w:val="ka-GE"/>
        </w:rPr>
        <w:t>განისაზღვროს</w:t>
      </w:r>
      <w:r w:rsidRPr="00272252">
        <w:rPr>
          <w:rFonts w:ascii="Sylfaen" w:hAnsi="Sylfaen"/>
          <w:b/>
          <w:lang w:val="ka-GE"/>
        </w:rPr>
        <w:t xml:space="preserve"> ჰიგიენის სტანდარტები სახლის ენტერალური პროდუქტის დაბინძურების თავიდან ასაცილებლად და</w:t>
      </w:r>
      <w:r w:rsidR="00FE6931" w:rsidRPr="00272252">
        <w:rPr>
          <w:rFonts w:ascii="Sylfaen" w:hAnsi="Sylfaen"/>
          <w:b/>
          <w:lang w:val="ka-GE"/>
        </w:rPr>
        <w:t xml:space="preserve"> HEN-</w:t>
      </w:r>
      <w:r w:rsidRPr="00272252">
        <w:rPr>
          <w:rFonts w:ascii="Sylfaen" w:hAnsi="Sylfaen"/>
          <w:b/>
          <w:lang w:val="ka-GE"/>
        </w:rPr>
        <w:t>თან დაკავშირებული ინფექციების თავიდან ასაცილებლად.</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A0EBD" w:rsidRPr="00272252">
        <w:rPr>
          <w:rFonts w:ascii="Sylfaen" w:hAnsi="Sylfaen"/>
          <w:b/>
          <w:lang w:val="ka-GE"/>
        </w:rPr>
        <w:t xml:space="preserve"> - </w:t>
      </w:r>
      <w:r w:rsidRPr="00272252">
        <w:rPr>
          <w:rFonts w:ascii="Sylfaen" w:hAnsi="Sylfaen"/>
          <w:b/>
          <w:lang w:val="ka-GE"/>
        </w:rPr>
        <w:t>ძლიერი კონსესუსი</w:t>
      </w:r>
      <w:r w:rsidR="002A0EBD" w:rsidRPr="00272252">
        <w:rPr>
          <w:rFonts w:ascii="Sylfaen" w:hAnsi="Sylfaen"/>
          <w:b/>
          <w:lang w:val="ka-GE"/>
        </w:rPr>
        <w:t xml:space="preserve"> (100</w:t>
      </w:r>
      <w:r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2A0EBD" w:rsidRPr="00272252">
        <w:rPr>
          <w:rFonts w:ascii="Sylfaen" w:hAnsi="Sylfaen"/>
          <w:b/>
          <w:lang w:val="ka-GE"/>
        </w:rPr>
        <w:t>60</w:t>
      </w:r>
    </w:p>
    <w:p w:rsidR="00FE6931" w:rsidRPr="00272252" w:rsidRDefault="00FE6931" w:rsidP="00272252">
      <w:pPr>
        <w:spacing w:line="276" w:lineRule="auto"/>
        <w:jc w:val="both"/>
        <w:rPr>
          <w:rFonts w:ascii="Sylfaen" w:hAnsi="Sylfaen"/>
          <w:b/>
          <w:lang w:val="ka-GE"/>
        </w:rPr>
      </w:pPr>
      <w:r w:rsidRPr="00272252">
        <w:rPr>
          <w:rFonts w:ascii="Sylfaen" w:hAnsi="Sylfaen"/>
          <w:b/>
          <w:lang w:val="ka-GE"/>
        </w:rPr>
        <w:t xml:space="preserve">ყველა პაციენტს, რომელიც ღებულობს HEN-ს, უნდა ჰქონდეს წვდომა პროფესიონალთან, პროცედურის შესაფასებლად და განსაკუთრებით გართულებების ან ადეკვატური ჩარევისთვისთვის საგანგებო შემთხვევების დროს. </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2A0EBD" w:rsidRPr="00272252">
        <w:rPr>
          <w:rFonts w:ascii="Sylfaen" w:hAnsi="Sylfaen"/>
          <w:b/>
          <w:lang w:val="ka-GE"/>
        </w:rPr>
        <w:t xml:space="preserve"> - </w:t>
      </w:r>
      <w:r w:rsidRPr="00272252">
        <w:rPr>
          <w:rFonts w:ascii="Sylfaen" w:hAnsi="Sylfaen"/>
          <w:b/>
          <w:lang w:val="ka-GE"/>
        </w:rPr>
        <w:t>ძლიერი კონსესუსი</w:t>
      </w:r>
      <w:r w:rsidR="002A0EBD" w:rsidRPr="00272252">
        <w:rPr>
          <w:rFonts w:ascii="Sylfaen" w:hAnsi="Sylfaen"/>
          <w:b/>
          <w:lang w:val="ka-GE"/>
        </w:rPr>
        <w:t xml:space="preserve"> (100</w:t>
      </w:r>
      <w:r w:rsidRPr="00272252">
        <w:rPr>
          <w:rFonts w:ascii="Sylfaen" w:hAnsi="Sylfaen"/>
          <w:b/>
          <w:lang w:val="ka-GE"/>
        </w:rPr>
        <w:t>%-იანი თანხმობა</w:t>
      </w:r>
      <w:r w:rsidR="002A0EBD" w:rsidRPr="00272252">
        <w:rPr>
          <w:rFonts w:ascii="Sylfaen" w:hAnsi="Sylfaen"/>
          <w:b/>
          <w:lang w:val="ka-GE"/>
        </w:rPr>
        <w:t>)</w:t>
      </w:r>
    </w:p>
    <w:p w:rsidR="002A0EBD"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r w:rsidR="002A0EBD" w:rsidRPr="00272252">
        <w:rPr>
          <w:rFonts w:ascii="Sylfaen" w:hAnsi="Sylfaen"/>
          <w:b/>
          <w:lang w:val="ka-GE"/>
        </w:rPr>
        <w:t xml:space="preserve"> </w:t>
      </w:r>
      <w:r w:rsidR="00FE6931" w:rsidRPr="00272252">
        <w:rPr>
          <w:rFonts w:ascii="Sylfaen" w:hAnsi="Sylfaen"/>
          <w:b/>
          <w:lang w:val="ka-GE"/>
        </w:rPr>
        <w:t>რეკომენდაციებზე 55 -</w:t>
      </w:r>
      <w:r w:rsidR="002A0EBD" w:rsidRPr="00272252">
        <w:rPr>
          <w:rFonts w:ascii="Sylfaen" w:hAnsi="Sylfaen"/>
          <w:b/>
          <w:lang w:val="ka-GE"/>
        </w:rPr>
        <w:t xml:space="preserve"> 60</w:t>
      </w:r>
    </w:p>
    <w:p w:rsidR="005F341F" w:rsidRPr="00272252" w:rsidRDefault="00B5589C" w:rsidP="00272252">
      <w:pPr>
        <w:spacing w:line="276" w:lineRule="auto"/>
        <w:jc w:val="both"/>
        <w:rPr>
          <w:rFonts w:ascii="Sylfaen" w:hAnsi="Sylfaen"/>
          <w:lang w:val="ka-GE"/>
        </w:rPr>
      </w:pPr>
      <w:r w:rsidRPr="00272252">
        <w:rPr>
          <w:rFonts w:ascii="Sylfaen" w:hAnsi="Sylfaen"/>
          <w:lang w:val="ka-GE"/>
        </w:rPr>
        <w:t>ბოლო წლების განმავლობაში პაციენტთა რიცხვი, რომლებიც იღებენ HEN-ს, მნიშვნელოვნად გაიზარდა</w:t>
      </w:r>
      <w:r w:rsidR="00E31EDB">
        <w:rPr>
          <w:rFonts w:ascii="Sylfaen" w:hAnsi="Sylfaen"/>
          <w:lang w:val="ka-GE"/>
        </w:rPr>
        <w:t xml:space="preserve"> [</w:t>
      </w:r>
      <w:r w:rsidRPr="00272252">
        <w:rPr>
          <w:rFonts w:ascii="Sylfaen" w:hAnsi="Sylfaen"/>
          <w:lang w:val="ka-GE"/>
        </w:rPr>
        <w:t>79]. ახლა დადგენილია, რომ საზოგადოებაში ორჯერ უფრო მეტი პაციენტი იღებს EN-ს, ვიდრე საავადმყოფოში</w:t>
      </w:r>
      <w:r w:rsidR="00E31EDB">
        <w:rPr>
          <w:rFonts w:ascii="Sylfaen" w:hAnsi="Sylfaen"/>
          <w:lang w:val="ka-GE"/>
        </w:rPr>
        <w:t xml:space="preserve"> [</w:t>
      </w:r>
      <w:r w:rsidRPr="00272252">
        <w:rPr>
          <w:rFonts w:ascii="Sylfaen" w:hAnsi="Sylfaen"/>
          <w:lang w:val="ka-GE"/>
        </w:rPr>
        <w:t>150]. HEN არის კომპლექსური თერაპია და საჭიროა მისი მჭიდრო კონტროლი</w:t>
      </w:r>
      <w:r w:rsidR="00E31EDB">
        <w:rPr>
          <w:rFonts w:ascii="Sylfaen" w:hAnsi="Sylfaen"/>
          <w:lang w:val="ka-GE"/>
        </w:rPr>
        <w:t xml:space="preserve"> [</w:t>
      </w:r>
      <w:r w:rsidRPr="00272252">
        <w:rPr>
          <w:rFonts w:ascii="Sylfaen" w:hAnsi="Sylfaen"/>
          <w:lang w:val="ka-GE"/>
        </w:rPr>
        <w:t xml:space="preserve">150], წინააღმდეგ შემთხვევაში შეიძლება ადგილი ჰქონდეს სერიოზულ </w:t>
      </w:r>
      <w:r w:rsidRPr="00272252">
        <w:rPr>
          <w:rFonts w:ascii="Sylfaen" w:hAnsi="Sylfaen"/>
          <w:lang w:val="ka-GE"/>
        </w:rPr>
        <w:lastRenderedPageBreak/>
        <w:t xml:space="preserve">გართულებებს, როგორიცაა ასპირაციული პნევმონია, გადაადგილებული ზონდები, კუჭ-ნაწლავის გართულებები და ა.შ. მკურნალობა ჩვეულებრივ იწყება სამედიცინო დახმარებით, მაგრამ ზოგად ექიმებს ასევე შეუძლიათ პაციენტებს ურჩიონ არჩევითი HEN ამბულატორიული კვების ზონდის განთავსებით. PEG </w:t>
      </w:r>
      <w:r w:rsidR="006E0C74" w:rsidRPr="00272252">
        <w:rPr>
          <w:rFonts w:ascii="Sylfaen" w:hAnsi="Sylfaen"/>
          <w:lang w:val="ka-GE"/>
        </w:rPr>
        <w:t>ზონდები</w:t>
      </w:r>
      <w:r w:rsidRPr="00272252">
        <w:rPr>
          <w:rFonts w:ascii="Sylfaen" w:hAnsi="Sylfaen"/>
          <w:lang w:val="ka-GE"/>
        </w:rPr>
        <w:t xml:space="preserve"> საზოგადოებაში მართვის</w:t>
      </w:r>
      <w:r w:rsidR="006E0C74" w:rsidRPr="00272252">
        <w:rPr>
          <w:rFonts w:ascii="Sylfaen" w:hAnsi="Sylfaen"/>
          <w:lang w:val="ka-GE"/>
        </w:rPr>
        <w:t>თვის</w:t>
      </w:r>
      <w:r w:rsidRPr="00272252">
        <w:rPr>
          <w:rFonts w:ascii="Sylfaen" w:hAnsi="Sylfaen"/>
          <w:lang w:val="ka-GE"/>
        </w:rPr>
        <w:t xml:space="preserve"> უმარტივესი კვების </w:t>
      </w:r>
      <w:r w:rsidR="006E0C74" w:rsidRPr="00272252">
        <w:rPr>
          <w:rFonts w:ascii="Sylfaen" w:hAnsi="Sylfaen"/>
          <w:lang w:val="ka-GE"/>
        </w:rPr>
        <w:t>ზონდებია. ყველა საავადმყოფო, რომელიც პაციენტს გაწერს HEN-ით, უნდა დაასაქმოს მინიმუმ ერთი სპეციალისტი, კვების დამხმარე ექთანი და დიეტოლოგი</w:t>
      </w:r>
      <w:r w:rsidR="00E31EDB">
        <w:rPr>
          <w:rFonts w:ascii="Sylfaen" w:hAnsi="Sylfaen"/>
          <w:lang w:val="ka-GE"/>
        </w:rPr>
        <w:t xml:space="preserve"> [</w:t>
      </w:r>
      <w:r w:rsidR="006E0C74" w:rsidRPr="00272252">
        <w:rPr>
          <w:rFonts w:ascii="Sylfaen" w:hAnsi="Sylfaen"/>
          <w:lang w:val="ka-GE"/>
        </w:rPr>
        <w:t xml:space="preserve">151]. ამ საავადმყოფოებს უნდა ჰქონდეთ კვების მმართველი კომიტეტი, რომელიც უზრუნველყოფს უსაფრთხო HEN-ის ოქმებს. ამ გუნდის შემადგენლობა შეიძლება განსხვავდებოდეს გარემოსა და ადგილობრივი პირობების შესაბამისად, მაგრამ უნდა შედგებოდეს მინიმუმ ექიმისგან, დიეტოლოგისგან, კვების დამხმარე ექთნისგან და თუ შესაძლებელია ფარმაცევტისგან და ფიზიოთერაპევტისგან. </w:t>
      </w:r>
      <w:r w:rsidR="00A172C4" w:rsidRPr="00272252">
        <w:rPr>
          <w:rFonts w:ascii="Sylfaen" w:hAnsi="Sylfaen"/>
          <w:lang w:val="ka-GE"/>
        </w:rPr>
        <w:t>საშინაო ექიმთან მჭიდრო თანამშრომლობა მნიშვნელოვანია შემდგომი თვალსაზრისით და გართულებების შემთხვევაში. რეკომენდებულია საგანმანათლებლო ჩარევა (მაგალითად, ექვსი კვირაში სამი ერთკვირიანი მოდულური კურსი)</w:t>
      </w:r>
      <w:r w:rsidR="00E31EDB">
        <w:rPr>
          <w:rFonts w:ascii="Sylfaen" w:hAnsi="Sylfaen"/>
          <w:lang w:val="ka-GE"/>
        </w:rPr>
        <w:t xml:space="preserve"> [</w:t>
      </w:r>
      <w:r w:rsidR="00A172C4" w:rsidRPr="00272252">
        <w:rPr>
          <w:rFonts w:ascii="Sylfaen" w:hAnsi="Sylfaen"/>
          <w:lang w:val="ka-GE"/>
        </w:rPr>
        <w:t>135] ჯანდაცვის ყველა პროფესიონალისთვის, განსაკუთრებით სამედიცინო, დიეტური და საექთნო პერსონალისთვის, მათ შორის მათთვის, ვინც დემენციის მქონე ადამიანებთან მუშაობს. პაციენტის მოვლაზე, როგორც კვების სტატუსზე, საავადმყოფოში ყოფნის ხანგრძლივობაზე, ზოგადად ექიმთან ვიზიტის სიხშირეზე, გართულებებსა და QoL უნდა შედარდეს არაფორმალურ განათლებასთან</w:t>
      </w:r>
      <w:r w:rsidR="00E31EDB">
        <w:rPr>
          <w:rFonts w:ascii="Sylfaen" w:hAnsi="Sylfaen"/>
          <w:lang w:val="ka-GE"/>
        </w:rPr>
        <w:t xml:space="preserve"> [</w:t>
      </w:r>
      <w:r w:rsidR="00A172C4" w:rsidRPr="00272252">
        <w:rPr>
          <w:rFonts w:ascii="Sylfaen" w:hAnsi="Sylfaen"/>
          <w:lang w:val="ka-GE"/>
        </w:rPr>
        <w:t>139]. უმეტეს ქვეყნებს აქვთ დაწესებულებების კომპანიები („სახლის მოვლის პროვაიდერები“), რომლებიც პაციენტებს სახლში აწვდიან ენტერალურ ფორმულებს, ტუმბოებს და საზრუნავ ინსტრუმენტებს</w:t>
      </w:r>
      <w:r w:rsidR="00E31EDB">
        <w:rPr>
          <w:rFonts w:ascii="Sylfaen" w:hAnsi="Sylfaen"/>
          <w:lang w:val="ka-GE"/>
        </w:rPr>
        <w:t xml:space="preserve"> [</w:t>
      </w:r>
      <w:r w:rsidR="00A172C4" w:rsidRPr="00272252">
        <w:rPr>
          <w:rFonts w:ascii="Sylfaen" w:hAnsi="Sylfaen"/>
          <w:lang w:val="ka-GE"/>
        </w:rPr>
        <w:t>152]. ენტერალური პროდუქციის, ჭურჭელის და ტუმბოების იჯარის ანაზღაურება უნდა განიხილონ სადაზღვევო კომპანიებთან ან მთავრობასთან, რათა შეძლონ HEN</w:t>
      </w:r>
      <w:r w:rsidR="000246AD" w:rsidRPr="00272252">
        <w:rPr>
          <w:rFonts w:ascii="Sylfaen" w:hAnsi="Sylfaen"/>
          <w:lang w:val="ka-GE"/>
        </w:rPr>
        <w:t>-ის უზრუნველყოფა</w:t>
      </w:r>
      <w:r w:rsidR="00A172C4" w:rsidRPr="00272252">
        <w:rPr>
          <w:rFonts w:ascii="Sylfaen" w:hAnsi="Sylfaen"/>
          <w:lang w:val="ka-GE"/>
        </w:rPr>
        <w:t xml:space="preserve"> სახლში ყველა პაციენტისთვის</w:t>
      </w:r>
      <w:r w:rsidR="00E31EDB">
        <w:rPr>
          <w:rFonts w:ascii="Sylfaen" w:hAnsi="Sylfaen"/>
          <w:lang w:val="ka-GE"/>
        </w:rPr>
        <w:t xml:space="preserve"> [</w:t>
      </w:r>
      <w:r w:rsidR="00A172C4" w:rsidRPr="00272252">
        <w:rPr>
          <w:rFonts w:ascii="Sylfaen" w:hAnsi="Sylfaen"/>
          <w:lang w:val="ka-GE"/>
        </w:rPr>
        <w:t>152,153].</w:t>
      </w:r>
      <w:r w:rsidR="000246AD" w:rsidRPr="00272252">
        <w:rPr>
          <w:rFonts w:ascii="Sylfaen" w:hAnsi="Sylfaen"/>
          <w:lang w:val="ka-GE"/>
        </w:rPr>
        <w:t xml:space="preserve"> </w:t>
      </w:r>
    </w:p>
    <w:p w:rsidR="00D67EF9" w:rsidRPr="00272252" w:rsidRDefault="00D67EF9" w:rsidP="00272252">
      <w:pPr>
        <w:spacing w:line="276" w:lineRule="auto"/>
        <w:jc w:val="both"/>
        <w:rPr>
          <w:rFonts w:ascii="Sylfaen" w:hAnsi="Sylfaen"/>
          <w:lang w:val="ka-GE"/>
        </w:rPr>
      </w:pPr>
    </w:p>
    <w:p w:rsidR="00D67EF9" w:rsidRPr="00272252" w:rsidRDefault="00D67EF9" w:rsidP="00272252">
      <w:pPr>
        <w:spacing w:line="276" w:lineRule="auto"/>
        <w:jc w:val="both"/>
        <w:rPr>
          <w:rFonts w:ascii="Sylfaen" w:hAnsi="Sylfaen"/>
          <w:lang w:val="ka-GE"/>
        </w:rPr>
      </w:pPr>
      <w:r w:rsidRPr="00272252">
        <w:rPr>
          <w:rFonts w:ascii="Sylfaen" w:hAnsi="Sylfaen"/>
          <w:lang w:val="ka-GE"/>
        </w:rPr>
        <w:t xml:space="preserve">3.5.3. </w:t>
      </w:r>
      <w:r w:rsidR="005F341F" w:rsidRPr="00272252">
        <w:rPr>
          <w:rFonts w:ascii="Sylfaen" w:hAnsi="Sylfaen"/>
          <w:lang w:val="ka-GE"/>
        </w:rPr>
        <w:t>ჯანდაცვის რომელი პროფესიონალები უნდა ჩაერთონ HEN-ის მენეჯმენტში</w:t>
      </w:r>
      <w:r w:rsidRPr="00272252">
        <w:rPr>
          <w:rFonts w:ascii="Sylfaen" w:hAnsi="Sylfaen"/>
          <w:lang w:val="ka-GE"/>
        </w:rPr>
        <w:t>?</w:t>
      </w:r>
    </w:p>
    <w:p w:rsidR="00D67EF9" w:rsidRPr="00272252" w:rsidRDefault="001008D7" w:rsidP="00272252">
      <w:pPr>
        <w:spacing w:line="276" w:lineRule="auto"/>
        <w:jc w:val="both"/>
        <w:rPr>
          <w:rFonts w:ascii="Sylfaen" w:hAnsi="Sylfaen"/>
          <w:b/>
          <w:lang w:val="ka-GE"/>
        </w:rPr>
      </w:pPr>
      <w:r w:rsidRPr="00272252">
        <w:rPr>
          <w:rFonts w:ascii="Sylfaen" w:hAnsi="Sylfaen"/>
          <w:b/>
          <w:lang w:val="ka-GE"/>
        </w:rPr>
        <w:t xml:space="preserve">რეკომენდაცია </w:t>
      </w:r>
      <w:r w:rsidR="00D67EF9" w:rsidRPr="00272252">
        <w:rPr>
          <w:rFonts w:ascii="Sylfaen" w:hAnsi="Sylfaen"/>
          <w:b/>
          <w:lang w:val="ka-GE"/>
        </w:rPr>
        <w:t>61</w:t>
      </w:r>
    </w:p>
    <w:p w:rsidR="005F341F" w:rsidRPr="00272252" w:rsidRDefault="005F341F" w:rsidP="00272252">
      <w:pPr>
        <w:spacing w:line="276" w:lineRule="auto"/>
        <w:jc w:val="both"/>
        <w:rPr>
          <w:rFonts w:ascii="Sylfaen" w:hAnsi="Sylfaen"/>
          <w:b/>
          <w:lang w:val="ka-GE"/>
        </w:rPr>
      </w:pPr>
      <w:r w:rsidRPr="00272252">
        <w:rPr>
          <w:rFonts w:ascii="Sylfaen" w:hAnsi="Sylfaen"/>
          <w:b/>
          <w:lang w:val="ka-GE"/>
        </w:rPr>
        <w:t>HEN-ის ოპტიმალური მართვისთვის NST მიდგომა შეიძლება შეიცავდეს - ექიმის გარდა, დიეტოლოგს / ნუტრიციონისტს და ექთანს - სხვა მოკავშირე ჯანდაცვის პროფესიონალებს (მაგალითად, მეტყველების და ენის თერაპევტები, ფიზიოთერაპევტები და ოკუპაციური თერაპევტები და ფარმაცევტები, საჭიროების შესაბამისად).</w:t>
      </w:r>
    </w:p>
    <w:p w:rsidR="00D67EF9" w:rsidRPr="00272252" w:rsidRDefault="002D6C14" w:rsidP="00272252">
      <w:pPr>
        <w:spacing w:line="276" w:lineRule="auto"/>
        <w:jc w:val="both"/>
        <w:rPr>
          <w:rFonts w:ascii="Sylfaen" w:hAnsi="Sylfaen"/>
          <w:b/>
          <w:lang w:val="ka-GE"/>
        </w:rPr>
      </w:pPr>
      <w:r w:rsidRPr="00272252">
        <w:rPr>
          <w:rFonts w:ascii="Sylfaen" w:hAnsi="Sylfaen"/>
          <w:b/>
          <w:lang w:val="ka-GE"/>
        </w:rPr>
        <w:t>რეკომენდაციის ხარისხი GPP</w:t>
      </w:r>
      <w:r w:rsidR="00D67EF9" w:rsidRPr="00272252">
        <w:rPr>
          <w:rFonts w:ascii="Sylfaen" w:hAnsi="Sylfaen"/>
          <w:b/>
          <w:lang w:val="ka-GE"/>
        </w:rPr>
        <w:t xml:space="preserve"> </w:t>
      </w:r>
      <w:r w:rsidR="00DC3976" w:rsidRPr="00272252">
        <w:rPr>
          <w:rFonts w:ascii="Sylfaen" w:hAnsi="Sylfaen"/>
          <w:b/>
          <w:lang w:val="ka-GE"/>
        </w:rPr>
        <w:t xml:space="preserve">- </w:t>
      </w:r>
      <w:r w:rsidRPr="00272252">
        <w:rPr>
          <w:rFonts w:ascii="Sylfaen" w:hAnsi="Sylfaen"/>
          <w:b/>
          <w:lang w:val="ka-GE"/>
        </w:rPr>
        <w:t>ძლიერი კონსესუსი</w:t>
      </w:r>
      <w:r w:rsidR="00D67EF9" w:rsidRPr="00272252">
        <w:rPr>
          <w:rFonts w:ascii="Sylfaen" w:hAnsi="Sylfaen"/>
          <w:b/>
          <w:lang w:val="ka-GE"/>
        </w:rPr>
        <w:t xml:space="preserve"> (97</w:t>
      </w:r>
      <w:r w:rsidRPr="00272252">
        <w:rPr>
          <w:rFonts w:ascii="Sylfaen" w:hAnsi="Sylfaen"/>
          <w:b/>
          <w:lang w:val="ka-GE"/>
        </w:rPr>
        <w:t>%-იანი თანხმობა</w:t>
      </w:r>
      <w:r w:rsidR="00D67EF9" w:rsidRPr="00272252">
        <w:rPr>
          <w:rFonts w:ascii="Sylfaen" w:hAnsi="Sylfaen"/>
          <w:b/>
          <w:lang w:val="ka-GE"/>
        </w:rPr>
        <w:t>)</w:t>
      </w:r>
    </w:p>
    <w:p w:rsidR="00D67EF9" w:rsidRPr="00272252" w:rsidRDefault="002D6C14" w:rsidP="00272252">
      <w:pPr>
        <w:spacing w:line="276" w:lineRule="auto"/>
        <w:jc w:val="both"/>
        <w:rPr>
          <w:rFonts w:ascii="Sylfaen" w:hAnsi="Sylfaen"/>
          <w:b/>
          <w:lang w:val="ka-GE"/>
        </w:rPr>
      </w:pPr>
      <w:r w:rsidRPr="00272252">
        <w:rPr>
          <w:rFonts w:ascii="Sylfaen" w:hAnsi="Sylfaen"/>
          <w:b/>
          <w:lang w:val="ka-GE"/>
        </w:rPr>
        <w:t>კომენტარი</w:t>
      </w:r>
    </w:p>
    <w:p w:rsidR="00BA50B1" w:rsidRPr="00272252" w:rsidRDefault="00BA50B1" w:rsidP="00272252">
      <w:pPr>
        <w:spacing w:line="276" w:lineRule="auto"/>
        <w:jc w:val="both"/>
        <w:rPr>
          <w:rFonts w:ascii="Sylfaen" w:hAnsi="Sylfaen"/>
          <w:lang w:val="ka-GE"/>
        </w:rPr>
      </w:pPr>
      <w:r w:rsidRPr="00272252">
        <w:rPr>
          <w:rFonts w:ascii="Sylfaen" w:hAnsi="Sylfaen"/>
          <w:lang w:val="ka-GE"/>
        </w:rPr>
        <w:t>HEN გუნდი დახმარებას უწევს პაციენტებს, რომლებიც იკვებებიან ენტერალური კვების ზონდის საშუალებით საზოგადოებაში. ამასთან, მომსახურების ორგანიზაცია, რომლებიც ხელს უწყობენ ადამიანების მზარდ რაოდენობას რომლებიც იღებენ HEN-ს განსხვავდება რეგიონების მიხედვით.</w:t>
      </w:r>
      <w:r w:rsidR="001B6B1D">
        <w:rPr>
          <w:rFonts w:ascii="Sylfaen" w:hAnsi="Sylfaen"/>
          <w:lang w:val="ka-GE"/>
        </w:rPr>
        <w:t xml:space="preserve"> </w:t>
      </w:r>
      <w:r w:rsidRPr="00272252">
        <w:rPr>
          <w:rFonts w:ascii="Sylfaen" w:hAnsi="Sylfaen"/>
          <w:lang w:val="ka-GE"/>
        </w:rPr>
        <w:t>დიდი ბრიტანეთის NICE-ს სახელმძღვანელო ხაზს უსვამს, რომ საზოგადოებაში HEN-ის მიმღებ პირებს „მხარდაჭერა უნდა მიაწოდოს კოორდინირებულმა მულტიდისციპლინარულმა გუნდმა“</w:t>
      </w:r>
      <w:r w:rsidR="00E31EDB">
        <w:rPr>
          <w:rFonts w:ascii="Sylfaen" w:hAnsi="Sylfaen"/>
          <w:lang w:val="ka-GE"/>
        </w:rPr>
        <w:t xml:space="preserve"> [</w:t>
      </w:r>
      <w:r w:rsidRPr="00272252">
        <w:rPr>
          <w:rFonts w:ascii="Sylfaen" w:hAnsi="Sylfaen"/>
          <w:lang w:val="ka-GE"/>
        </w:rPr>
        <w:t xml:space="preserve">150]. როგორც ჩანს, სტანდარტიზებული მოვლის კოორდინაციის მოდელმა, რომელიც მოიცავს მულტიდისციპლინარულ ჯგუფს, შეიძლება </w:t>
      </w:r>
      <w:r w:rsidRPr="00272252">
        <w:rPr>
          <w:rFonts w:ascii="Sylfaen" w:hAnsi="Sylfaen"/>
          <w:lang w:val="ka-GE"/>
        </w:rPr>
        <w:lastRenderedPageBreak/>
        <w:t xml:space="preserve">გააუმჯობესოს შედეგები და შეამციროს </w:t>
      </w:r>
      <w:r w:rsidR="00A867CC" w:rsidRPr="00272252">
        <w:rPr>
          <w:rFonts w:ascii="Sylfaen" w:hAnsi="Sylfaen"/>
          <w:lang w:val="ka-GE"/>
        </w:rPr>
        <w:t>ჯანმრთელობაზე</w:t>
      </w:r>
      <w:r w:rsidRPr="00272252">
        <w:rPr>
          <w:rFonts w:ascii="Sylfaen" w:hAnsi="Sylfaen"/>
          <w:lang w:val="ka-GE"/>
        </w:rPr>
        <w:t xml:space="preserve"> </w:t>
      </w:r>
      <w:r w:rsidR="00A867CC" w:rsidRPr="00272252">
        <w:rPr>
          <w:rFonts w:ascii="Sylfaen" w:hAnsi="Sylfaen"/>
          <w:lang w:val="ka-GE"/>
        </w:rPr>
        <w:t>ზრუნვის</w:t>
      </w:r>
      <w:r w:rsidRPr="00272252">
        <w:rPr>
          <w:rFonts w:ascii="Sylfaen" w:hAnsi="Sylfaen"/>
          <w:lang w:val="ka-GE"/>
        </w:rPr>
        <w:t xml:space="preserve"> ხარჯები.</w:t>
      </w:r>
      <w:r w:rsidR="00A867CC" w:rsidRPr="00272252">
        <w:rPr>
          <w:rFonts w:ascii="Sylfaen" w:hAnsi="Sylfaen"/>
          <w:lang w:val="ka-GE"/>
        </w:rPr>
        <w:t xml:space="preserve"> ამის მიუხედავად, არაადეკვატური მონაცემები არსებობს, რათა განისაზღვროს ნებისმიერი ასეთი ჩარევის ან გუნდის შემადგენლობის ეფექტურობის ხარისხი. საზოგადოების NST-ების დანერგვის უპირატესობები ძირითადად მოდის სადამკვირვებლო სამუშაოებიდან, რომლებმაც შემოგვთავაზეს სარგებელი (მაგ. აუდიტები HEN-ის ექსპერტთა განხილვის შემოღების შემდეგ) შემცირებული ხარჯებისა და შედეგების გაუმჯობესების თვალსაზრისით. სხვადასხვა ქვეყნებში, ექთნები და დიეტოლოგები იყვნენ მულტიდისციპლინარული გუნდის ყველაზე ხშირი წევრები, ხოლო პირველადი ჯანდაცვის ექიმები და ექიმის სპეციალისტები შედიოდნენ მულტიდისციპლინარული გუნდის უმრავლეს მიდგომებში. ზოგიერთ შემთხვევაში ასევე იყვნენ ენისა და მეტყველების სპეციალისტები და სხვა ჯანდაცვის მუშაკები</w:t>
      </w:r>
      <w:r w:rsidR="00E31EDB">
        <w:rPr>
          <w:rFonts w:ascii="Sylfaen" w:hAnsi="Sylfaen"/>
          <w:lang w:val="ka-GE"/>
        </w:rPr>
        <w:t xml:space="preserve"> [</w:t>
      </w:r>
      <w:r w:rsidR="00A867CC" w:rsidRPr="00272252">
        <w:rPr>
          <w:rFonts w:ascii="Sylfaen" w:hAnsi="Sylfaen"/>
          <w:lang w:val="ka-GE"/>
        </w:rPr>
        <w:t>155].</w:t>
      </w:r>
    </w:p>
    <w:p w:rsidR="00D67EF9" w:rsidRPr="00272252" w:rsidRDefault="00D67EF9" w:rsidP="00272252">
      <w:pPr>
        <w:spacing w:line="276" w:lineRule="auto"/>
        <w:jc w:val="both"/>
        <w:rPr>
          <w:rFonts w:ascii="Sylfaen" w:hAnsi="Sylfaen"/>
          <w:lang w:val="ka-GE"/>
        </w:rPr>
      </w:pPr>
    </w:p>
    <w:p w:rsidR="00D67EF9" w:rsidRPr="00272252" w:rsidRDefault="00D835CB" w:rsidP="00272252">
      <w:pPr>
        <w:spacing w:line="276" w:lineRule="auto"/>
        <w:jc w:val="both"/>
        <w:rPr>
          <w:rFonts w:ascii="Sylfaen" w:hAnsi="Sylfaen"/>
          <w:b/>
          <w:lang w:val="ka-GE"/>
        </w:rPr>
      </w:pPr>
      <w:r w:rsidRPr="00272252">
        <w:rPr>
          <w:rFonts w:ascii="Sylfaen" w:hAnsi="Sylfaen"/>
          <w:b/>
          <w:lang w:val="ka-GE"/>
        </w:rPr>
        <w:t>განცხადება დაფინანსების თაობაზე</w:t>
      </w:r>
    </w:p>
    <w:p w:rsidR="00D835CB" w:rsidRPr="00272252" w:rsidRDefault="00D835CB" w:rsidP="00272252">
      <w:pPr>
        <w:spacing w:line="276" w:lineRule="auto"/>
        <w:jc w:val="both"/>
        <w:rPr>
          <w:rFonts w:ascii="Sylfaen" w:hAnsi="Sylfaen"/>
          <w:lang w:val="ka-GE"/>
        </w:rPr>
      </w:pPr>
      <w:r w:rsidRPr="00272252">
        <w:rPr>
          <w:rFonts w:ascii="Sylfaen" w:hAnsi="Sylfaen"/>
          <w:lang w:val="ka-GE"/>
        </w:rPr>
        <w:t>წინამდებარე სახელმძღვანელო სრულად დაფინანსდა ESPEN-ის, ევროპის კლინიკური კვებისა და მეტაბოლიზმის საზოგადოების მიერ.</w:t>
      </w:r>
    </w:p>
    <w:p w:rsidR="00D835CB" w:rsidRPr="00272252" w:rsidRDefault="00D835CB" w:rsidP="00272252">
      <w:pPr>
        <w:spacing w:line="276" w:lineRule="auto"/>
        <w:jc w:val="both"/>
        <w:rPr>
          <w:rFonts w:ascii="Sylfaen" w:hAnsi="Sylfaen"/>
          <w:b/>
          <w:lang w:val="ka-GE"/>
        </w:rPr>
      </w:pPr>
    </w:p>
    <w:p w:rsidR="00D67EF9" w:rsidRPr="00272252" w:rsidRDefault="00D835CB" w:rsidP="00272252">
      <w:pPr>
        <w:spacing w:line="276" w:lineRule="auto"/>
        <w:jc w:val="both"/>
        <w:rPr>
          <w:rFonts w:ascii="Sylfaen" w:hAnsi="Sylfaen"/>
          <w:b/>
          <w:lang w:val="ka-GE"/>
        </w:rPr>
      </w:pPr>
      <w:r w:rsidRPr="00272252">
        <w:rPr>
          <w:rFonts w:ascii="Sylfaen" w:hAnsi="Sylfaen"/>
          <w:b/>
          <w:lang w:val="ka-GE"/>
        </w:rPr>
        <w:t>ინტერესთა კონფლიქტი</w:t>
      </w:r>
    </w:p>
    <w:p w:rsidR="00D835CB" w:rsidRPr="00272252" w:rsidRDefault="00A277B2" w:rsidP="00272252">
      <w:pPr>
        <w:spacing w:line="276" w:lineRule="auto"/>
        <w:jc w:val="both"/>
        <w:rPr>
          <w:rFonts w:ascii="Sylfaen" w:hAnsi="Sylfaen"/>
          <w:lang w:val="ka-GE"/>
        </w:rPr>
      </w:pPr>
      <w:r w:rsidRPr="00272252">
        <w:rPr>
          <w:rFonts w:ascii="Sylfaen" w:hAnsi="Sylfaen"/>
          <w:lang w:val="ka-GE"/>
        </w:rPr>
        <w:t>სამუშაო ჯგუფის ექსპერტი წევრები აკრედიტირებულნი იყვნენ ESPEN სახელმძღვანელო ჯგუფის, ESPEN განათლებისა და კლინიკური პრაქტიკის კომიტეტისა და ESPEN აღმასრულებლის მიერ. ყველა ექსპერტმა წევრმა განაცხადა ინდივიდუალური ინტერესთა კონფლიქტი სამედიცინო ჟურნალის რედაქტორთა საერთაშორისო კომიტეტის (ICMJE) წესების შესაბამისად. თუ პოტენციური კონფლიქტები იყო მითითებული, ისინი განხილულ იქნა ESPEN სახელმძღვანელოს ოფიცრების მიერ, და ეჭვების შემთხვევაში, ESPEN აღმასრულებლის მიერ. სერიოზული კონფლიქტების გამო არც ერთი საექსპერტო კოლეგია არ გარიცხულა სამუშაო ჯგუფიდან ან თანაავტორობიდან. ინტერესთა კონფლიქტის ფორმები ინახება ESPEN სახელმძღვანელო</w:t>
      </w:r>
      <w:r w:rsidR="00342117" w:rsidRPr="00272252">
        <w:rPr>
          <w:rFonts w:ascii="Sylfaen" w:hAnsi="Sylfaen"/>
          <w:lang w:val="ka-GE"/>
        </w:rPr>
        <w:t>ს</w:t>
      </w:r>
      <w:r w:rsidRPr="00272252">
        <w:rPr>
          <w:rFonts w:ascii="Sylfaen" w:hAnsi="Sylfaen"/>
          <w:lang w:val="ka-GE"/>
        </w:rPr>
        <w:t xml:space="preserve"> </w:t>
      </w:r>
      <w:r w:rsidR="00342117" w:rsidRPr="00272252">
        <w:rPr>
          <w:rFonts w:ascii="Sylfaen" w:hAnsi="Sylfaen"/>
          <w:lang w:val="ka-GE"/>
        </w:rPr>
        <w:t>ოფისში</w:t>
      </w:r>
      <w:r w:rsidRPr="00272252">
        <w:rPr>
          <w:rFonts w:ascii="Sylfaen" w:hAnsi="Sylfaen"/>
          <w:lang w:val="ka-GE"/>
        </w:rPr>
        <w:t xml:space="preserve"> და მათი განხილვა შესაძლებელია ლეგიტიმური ინტერესის მქონე წევრების მიერ ESPEN აღმასრულებლის მოთხოვნის საფუძველზე.</w:t>
      </w:r>
    </w:p>
    <w:p w:rsidR="00D67EF9" w:rsidRPr="00272252" w:rsidRDefault="00D67EF9" w:rsidP="00272252">
      <w:pPr>
        <w:spacing w:line="276" w:lineRule="auto"/>
        <w:jc w:val="both"/>
        <w:rPr>
          <w:rFonts w:ascii="Sylfaen" w:hAnsi="Sylfaen"/>
          <w:lang w:val="ka-GE"/>
        </w:rPr>
      </w:pPr>
    </w:p>
    <w:p w:rsidR="00D67EF9" w:rsidRPr="00272252" w:rsidRDefault="00D835CB" w:rsidP="00272252">
      <w:pPr>
        <w:spacing w:line="276" w:lineRule="auto"/>
        <w:jc w:val="both"/>
        <w:rPr>
          <w:rFonts w:ascii="Sylfaen" w:hAnsi="Sylfaen"/>
          <w:b/>
          <w:lang w:val="ka-GE"/>
        </w:rPr>
      </w:pPr>
      <w:r w:rsidRPr="00272252">
        <w:rPr>
          <w:rFonts w:ascii="Sylfaen" w:hAnsi="Sylfaen"/>
          <w:b/>
          <w:lang w:val="ka-GE"/>
        </w:rPr>
        <w:t>მადლობა</w:t>
      </w:r>
    </w:p>
    <w:p w:rsidR="00D835CB" w:rsidRPr="00272252" w:rsidRDefault="00D835CB" w:rsidP="00272252">
      <w:pPr>
        <w:spacing w:line="276" w:lineRule="auto"/>
        <w:jc w:val="both"/>
        <w:rPr>
          <w:rFonts w:ascii="Sylfaen" w:hAnsi="Sylfaen"/>
          <w:lang w:val="ka-GE"/>
        </w:rPr>
      </w:pPr>
      <w:r w:rsidRPr="00272252">
        <w:rPr>
          <w:rFonts w:ascii="Sylfaen" w:hAnsi="Sylfaen"/>
          <w:lang w:val="ka-GE"/>
        </w:rPr>
        <w:t>ავტორები მადლობას უხდიან ანა შვეინლინს, წინამდებარე სახელმძღვანელოს შექმნის პროექტში ექსპერტის სახით დახმარებისთვის.</w:t>
      </w:r>
    </w:p>
    <w:p w:rsidR="00D67EF9" w:rsidRPr="00272252" w:rsidRDefault="00D835CB" w:rsidP="00272252">
      <w:pPr>
        <w:spacing w:line="276" w:lineRule="auto"/>
        <w:jc w:val="both"/>
        <w:rPr>
          <w:rFonts w:ascii="Sylfaen" w:hAnsi="Sylfaen"/>
          <w:lang w:val="ka-GE"/>
        </w:rPr>
      </w:pPr>
      <w:r w:rsidRPr="00272252">
        <w:rPr>
          <w:rFonts w:ascii="Sylfaen" w:hAnsi="Sylfaen"/>
          <w:lang w:val="ka-GE"/>
        </w:rPr>
        <w:t>დანართი</w:t>
      </w:r>
      <w:r w:rsidR="00D67EF9" w:rsidRPr="00272252">
        <w:rPr>
          <w:rFonts w:ascii="Sylfaen" w:hAnsi="Sylfaen"/>
          <w:lang w:val="ka-GE"/>
        </w:rPr>
        <w:t xml:space="preserve"> A. </w:t>
      </w:r>
      <w:r w:rsidRPr="00272252">
        <w:rPr>
          <w:rFonts w:ascii="Sylfaen" w:hAnsi="Sylfaen"/>
          <w:lang w:val="ka-GE"/>
        </w:rPr>
        <w:t>დამატებითი მონაცემები</w:t>
      </w:r>
    </w:p>
    <w:p w:rsidR="00D67EF9" w:rsidRPr="00272252" w:rsidRDefault="00D835CB" w:rsidP="00272252">
      <w:pPr>
        <w:spacing w:line="276" w:lineRule="auto"/>
        <w:jc w:val="both"/>
        <w:rPr>
          <w:rFonts w:ascii="Sylfaen" w:hAnsi="Sylfaen"/>
          <w:lang w:val="ka-GE"/>
        </w:rPr>
      </w:pPr>
      <w:r w:rsidRPr="00272252">
        <w:rPr>
          <w:rFonts w:ascii="Sylfaen" w:hAnsi="Sylfaen"/>
          <w:lang w:val="ka-GE"/>
        </w:rPr>
        <w:t xml:space="preserve">ამ სტატიის დამატებითი მონაცემები შეგიძლიათ იხილოთ ონლაინში: </w:t>
      </w:r>
      <w:hyperlink r:id="rId9" w:history="1">
        <w:r w:rsidR="00D67EF9" w:rsidRPr="00272252">
          <w:rPr>
            <w:rStyle w:val="Hyperlink"/>
            <w:rFonts w:ascii="Sylfaen" w:hAnsi="Sylfaen"/>
            <w:lang w:val="ka-GE"/>
          </w:rPr>
          <w:t>https://doi.org/10.1016/j.clnu.2019.04.022</w:t>
        </w:r>
      </w:hyperlink>
      <w:r w:rsidR="00D67EF9" w:rsidRPr="00272252">
        <w:rPr>
          <w:rFonts w:ascii="Sylfaen" w:hAnsi="Sylfaen"/>
          <w:lang w:val="ka-GE"/>
        </w:rPr>
        <w:t xml:space="preserve">. </w:t>
      </w:r>
    </w:p>
    <w:p w:rsidR="00D67EF9" w:rsidRPr="00272252" w:rsidRDefault="00D67EF9" w:rsidP="00272252">
      <w:pPr>
        <w:spacing w:line="276" w:lineRule="auto"/>
        <w:jc w:val="both"/>
        <w:rPr>
          <w:rFonts w:ascii="Sylfaen" w:hAnsi="Sylfaen"/>
          <w:lang w:val="ka-GE"/>
        </w:rPr>
      </w:pPr>
    </w:p>
    <w:p w:rsidR="00342117" w:rsidRPr="00272252" w:rsidRDefault="00342117" w:rsidP="00272252">
      <w:pPr>
        <w:spacing w:line="276" w:lineRule="auto"/>
        <w:jc w:val="both"/>
        <w:rPr>
          <w:rFonts w:ascii="Sylfaen" w:hAnsi="Sylfaen"/>
          <w:lang w:val="ka-GE"/>
        </w:rPr>
      </w:pPr>
    </w:p>
    <w:p w:rsidR="00D67EF9" w:rsidRPr="00272252" w:rsidRDefault="00D835CB" w:rsidP="00272252">
      <w:pPr>
        <w:spacing w:line="276" w:lineRule="auto"/>
        <w:jc w:val="both"/>
        <w:rPr>
          <w:rFonts w:ascii="Sylfaen" w:hAnsi="Sylfaen"/>
          <w:b/>
          <w:lang w:val="ka-GE"/>
        </w:rPr>
      </w:pPr>
      <w:r w:rsidRPr="00272252">
        <w:rPr>
          <w:rFonts w:ascii="Sylfaen" w:hAnsi="Sylfaen"/>
          <w:b/>
          <w:lang w:val="ka-GE"/>
        </w:rPr>
        <w:lastRenderedPageBreak/>
        <w:t>მითითებები</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w:t>
      </w:r>
      <w:r w:rsidRPr="00E31EDB">
        <w:rPr>
          <w:rFonts w:ascii="Sylfaen" w:hAnsi="Sylfaen"/>
          <w:lang w:val="ka-GE"/>
        </w:rPr>
        <w:tab/>
        <w:t>ბიშოპ სკ, სიგერ პ, კოლერ მ, ბარაზონი რ, კედერჰოლი თ, ვან გოსუმ ა. სტანდარტული საექსპლუატაციო პროცედურები ESPEN სახელმძღვანელოსა და კონსენსუსის დოკუმენტებისათვის. Clin Nutr 2015;34:1043e51.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w:t>
      </w:r>
      <w:r w:rsidRPr="00E31EDB">
        <w:rPr>
          <w:rFonts w:ascii="Sylfaen" w:hAnsi="Sylfaen"/>
          <w:lang w:val="ka-GE"/>
        </w:rPr>
        <w:tab/>
        <w:t>ბიშოპ ს, არენდს ჯ, დორჯე ფ, ენჯესერ პ, ჰენკი გ, კოხლინგ კ, და სხვები. კვებითი მედიცინის გერმანული საზოგადოების (DGEM) სახელმძღვანელო S3, GESKES და AKE-სთან თანამშრომლობით. Aktuelle Ern€ahrungsmed 2013;38: e101e54.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w:t>
      </w:r>
      <w:r w:rsidRPr="00E31EDB">
        <w:rPr>
          <w:rFonts w:ascii="Sylfaen" w:hAnsi="Sylfaen"/>
          <w:lang w:val="ka-GE"/>
        </w:rPr>
        <w:tab/>
        <w:t>შოტლანდიური ინტერკოლეგიალური სახელმძღვანელოების ქსელი (SIGN). SIGN 50: სახელმძღვანელოს შემქმნელის ცნობარი. შესწორებული ვერსია. Edinburgh: SIGN; 2014.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w:t>
      </w:r>
      <w:r w:rsidRPr="00E31EDB">
        <w:rPr>
          <w:rFonts w:ascii="Sylfaen" w:hAnsi="Sylfaen"/>
          <w:lang w:val="ka-GE"/>
        </w:rPr>
        <w:tab/>
        <w:t>სამედიცინო კავშირის პროფესიონალ მეცნიერთა გაერთიანება (AWMF) - Standige Kommission Leitlinien. AWMF-regelwerk „Leitlinien“. 2012.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w:t>
      </w:r>
      <w:r w:rsidRPr="00E31EDB">
        <w:rPr>
          <w:rFonts w:ascii="Sylfaen" w:hAnsi="Sylfaen"/>
          <w:lang w:val="ka-GE"/>
        </w:rPr>
        <w:tab/>
        <w:t>ქაუსი სი, სუ ჯ, გრამლიშ ლმ. შინაგანი ენტერალური კვება: შედეგები ჩვენებასთან მიმართებაში. Nutr Clin Pract 2010;25:296e300.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w:t>
      </w:r>
      <w:r w:rsidRPr="00E31EDB">
        <w:rPr>
          <w:rFonts w:ascii="Sylfaen" w:hAnsi="Sylfaen"/>
          <w:lang w:val="ka-GE"/>
        </w:rPr>
        <w:tab/>
        <w:t>არენდს ჯ, ბახმან პ, ბარაკოს ვ, ბარტჰელემი ნ, ბერც ჰ, ბოცეტი ფ, და სხვები. ESPEN სახელმძღვანელო ონკოლოგიურ პაციენტებში კვების შესახებ. Clin Nutr 2017;36:11e48.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w:t>
      </w:r>
      <w:r w:rsidRPr="00E31EDB">
        <w:rPr>
          <w:rFonts w:ascii="Sylfaen" w:hAnsi="Sylfaen"/>
          <w:lang w:val="ka-GE"/>
        </w:rPr>
        <w:tab/>
        <w:t>არენდს ჯ, ბარაკოს ვ, ბერც ჰ, ბოცეტი ფ, ქალდერ პც, დოიც ნეპ, და სხვები. ESPEN-ის ექსპერტთა ჯგუფის რეკომენდაციები კიბოსთან დაკავშირებული არასწორი კვების წინააღმდეგ ბრძოლის თაობაზე. Clin Nutr 2017;36:1187e96.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w:t>
      </w:r>
      <w:r w:rsidRPr="00E31EDB">
        <w:rPr>
          <w:rFonts w:ascii="Sylfaen" w:hAnsi="Sylfaen"/>
          <w:lang w:val="ka-GE"/>
        </w:rPr>
        <w:tab/>
        <w:t>არენდს ჯ, ბოდოკი ჯ, ბოცეტი ფ, ფეარონ კ, მუსკარიტოლი მ, სელგა ჯ, და სხვები. ESPEN-ის სახელმძღვანელო ენტერალური კვების შესახებ: არა ქირურგიული ონკოლოგია. Clin Nutr 2006;25: 245e59.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w:t>
      </w:r>
      <w:r w:rsidRPr="00E31EDB">
        <w:rPr>
          <w:rFonts w:ascii="Sylfaen" w:hAnsi="Sylfaen"/>
          <w:lang w:val="ka-GE"/>
        </w:rPr>
        <w:tab/>
        <w:t>ბოცეტი ფ, არენდს ჯ, ლუდჰოლმ კ, მიკლევრაითი ა, ცურხერ ჯ, მუსკარიტოლი მ. ESPEN-ის სახელმძღვანელო პარენტერალური კვების შესახებ: არა ქირურგიული ონკოლოგია. Clin Nutr 2009;28:445e54.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w:t>
      </w:r>
      <w:r w:rsidRPr="00E31EDB">
        <w:rPr>
          <w:rFonts w:ascii="Sylfaen" w:hAnsi="Sylfaen"/>
          <w:lang w:val="ka-GE"/>
        </w:rPr>
        <w:tab/>
        <w:t>კუნდრაპ ჯ, რასმუსენ ჰჰ, ჰამბერგ ო, სტანგა ზ. კვების რისკის სკრინინგი (NRS 2002): ახალი მეთოდი, რომელიც დაფუძნებულია კონტროლირებადი კლინიკური კვლევების ანალიზზე. Clin Nutr 2003;22:321e36.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w:t>
      </w:r>
      <w:r w:rsidRPr="00E31EDB">
        <w:rPr>
          <w:rFonts w:ascii="Sylfaen" w:hAnsi="Sylfaen"/>
          <w:lang w:val="ka-GE"/>
        </w:rPr>
        <w:tab/>
        <w:t>გომეს ფ, შუეც პ, ბოუნორე ლ, ოსტინ პ, ბალესტეროს-პომარ მ, კედერჰოლმ ტ, და სხვები. ESPEN-ის სახელმძღვანელო პოლიმორბიდული შიდა მედიცინის პაციენტების კვების შესახებ. Clin Nutr 2018;37:336e53.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w:t>
      </w:r>
      <w:r w:rsidRPr="00E31EDB">
        <w:rPr>
          <w:rFonts w:ascii="Sylfaen" w:hAnsi="Sylfaen"/>
          <w:lang w:val="ka-GE"/>
        </w:rPr>
        <w:tab/>
        <w:t>კუნდრაპ ჯ, ბაკ ლ, ჰანსენ ბს, იპსენ ბ, როუნბი ჰ. სამედიცინო კვებითი დახმარების შედეგი საავადმყოფოს საკვების გამოყენებით. Nutrition 1998;14:319e21.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w:t>
      </w:r>
      <w:r w:rsidRPr="00E31EDB">
        <w:rPr>
          <w:rFonts w:ascii="Sylfaen" w:hAnsi="Sylfaen"/>
          <w:lang w:val="ka-GE"/>
        </w:rPr>
        <w:tab/>
        <w:t xml:space="preserve">ჯენსენ გლ, მირტალო ჯ, კომპჰერ ც, დალივალ რ, ფორბს ა, გრიჯალბა რფ, და სხვები. შიმშილი და დაავადებებთან დაკავშირებული არასათანადო კვება მოზრდილებში: წინადადება ეტიოლოგიაზე დაფუძნებული დიაგნოზის დასადგენად კლინიკურ პრაქტიკაში </w:t>
      </w:r>
      <w:r w:rsidRPr="00E31EDB">
        <w:rPr>
          <w:rFonts w:ascii="Sylfaen" w:hAnsi="Sylfaen"/>
          <w:lang w:val="ka-GE"/>
        </w:rPr>
        <w:lastRenderedPageBreak/>
        <w:t>საერთაშორისო კონსენსუსის სახელმძღვანელო მითითებების კომიტეტიდან. Clin Nutr 2010;29:151e3.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w:t>
      </w:r>
      <w:r w:rsidRPr="00E31EDB">
        <w:rPr>
          <w:rFonts w:ascii="Sylfaen" w:hAnsi="Sylfaen"/>
          <w:lang w:val="ka-GE"/>
        </w:rPr>
        <w:tab/>
        <w:t>ბოური დჯ, ბეიქერ მ, ჰალიდეი ვ, თომას ალ, პულიკოტილ-ჯეიკობ რ, სმიტ კ, და სხვები. სახლის ენტერალური კვების ექვსკვირიანი რანდომიზებული კონტროლირებადი ტესტი, საეზოფაგოქტომიის ან კიბოს სრული გასტრექტომიის შემდეგ სტანდარტული მოვლის წინააღმდეგ: ანგარიში საპილოტე და ტექნიკურ-ეკონომიკური დასაბუთების შესახებ. Trials 2015;16:531.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[15]</w:t>
      </w:r>
      <w:r w:rsidRPr="00E31EDB">
        <w:rPr>
          <w:rFonts w:ascii="Sylfaen" w:hAnsi="Sylfaen"/>
          <w:lang w:val="ka-GE"/>
        </w:rPr>
        <w:tab/>
        <w:t>ჰოვარდ ლ. სახლის პარენტერალური და ენტერალური კვება კიბოთი დაავადებულებში. Cancer 1993;72:3531e41.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[16]</w:t>
      </w:r>
      <w:r w:rsidRPr="00E31EDB">
        <w:rPr>
          <w:rFonts w:ascii="Sylfaen" w:hAnsi="Sylfaen"/>
          <w:lang w:val="ka-GE"/>
        </w:rPr>
        <w:tab/>
        <w:t>ტაკაჯი ს, უწუნომია კ, კურიამა ს, იოკოამა ჰ, ტაკაჰაში ს, ივაბუჩი მ, და სხვები. ”ნახევრად ელემენტარული დიეტის” ეფექტურობა, როგორც კრონის დაავადების დროს მხარდაჭერის თერაპია: რანდომიზებული კონტროლირებადი კვლევა. Aliment Pharmacol Ther 2006;24:1333e40.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[17]</w:t>
      </w:r>
      <w:r w:rsidRPr="00E31EDB">
        <w:rPr>
          <w:rFonts w:ascii="Sylfaen" w:hAnsi="Sylfaen"/>
          <w:lang w:val="ka-GE"/>
        </w:rPr>
        <w:tab/>
        <w:t>ვუ ზ, ვუ მ, ვანგ ქ ჟან ტ, ვანგ ლ, პან ს, და სხვები. შინაგანმა ენტერალურმა კვებამ მინიმალური ეზოფაგექტომიის შემდეგ შეიძლება გააუმჯობესოს ცხოვრების ხარისხი და შეამციროს არასწორი კვების რისკი. Asia Pac J Clin Nutr 2018;27:129.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[18]</w:t>
      </w:r>
      <w:r w:rsidRPr="00E31EDB">
        <w:rPr>
          <w:rFonts w:ascii="Sylfaen" w:hAnsi="Sylfaen"/>
          <w:lang w:val="ka-GE"/>
        </w:rPr>
        <w:tab/>
        <w:t>იუ ფ-ჯ, ში ჰ-ი, ვუ ც-ი, ჩუანგ ი-ს, ლე ჯ-ი, ლი ჰ-პ, და სხვები. ენტერალური კვება და ცხოვრების ხარისხი პაციენტებში, რომლებიც გადიან ქიმიორადიოთერაპიას საყლაპავის კარცინომის დროს: ნაზოგასტრიული ზონდის, საყლაპავის სტენტის და ოსტომიური ზონდის შედარება. Gastrointest Endosc 2018;88:21e31. e4.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[19]</w:t>
      </w:r>
      <w:r w:rsidRPr="00E31EDB">
        <w:rPr>
          <w:rFonts w:ascii="Sylfaen" w:hAnsi="Sylfaen"/>
          <w:lang w:val="ka-GE"/>
        </w:rPr>
        <w:tab/>
        <w:t>კლეკ ს, პავლოვსკა დ, ძივისცეკ გ, კომონ ჰ, კომპალა პ, ნავოჟსკი მ. სახლში ენტერალური კვების (HEN) ევოლუცია პოლონეთში დანერგვიდან ხუთი წლის განმავლობაში: მულცენტრული კვლევა. Nutr Hosp 2015;32:196e201.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[20]</w:t>
      </w:r>
      <w:r w:rsidRPr="00E31EDB">
        <w:rPr>
          <w:rFonts w:ascii="Sylfaen" w:hAnsi="Sylfaen"/>
          <w:lang w:val="ka-GE"/>
        </w:rPr>
        <w:tab/>
        <w:t>პაკაგნელა ა, მარკონ მლ, ბარუფი ც, ჯიომეტო მ, მაური ა, ვიგო ც, და სხვები. ენტერალური კვება სახლში და მოხუცთა თავშესაფრებში: 11 – წლიანი (2002–2012) ეპიდემიოლოგიური ანალიზი. Minerva Gastroenterol Dietol 2016;62:1e10.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[21]</w:t>
      </w:r>
      <w:r w:rsidRPr="00E31EDB">
        <w:rPr>
          <w:rFonts w:ascii="Sylfaen" w:hAnsi="Sylfaen"/>
          <w:lang w:val="ka-GE"/>
        </w:rPr>
        <w:tab/>
        <w:t>დე ლუის და, ალერ რ, დე ლუის ჯ, იზაოლა ო, რომერო ე, ტერობა მკ, და სხვები. სახლის ენტერალური კვების მქონე პაციენტების კლინიკური და ბიოქიმიური მახასიათებლები ესპანეთის რეგიონში. Eur J Clin Nutr 2003;57:612e5.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[22]</w:t>
      </w:r>
      <w:r w:rsidRPr="00E31EDB">
        <w:rPr>
          <w:rFonts w:ascii="Sylfaen" w:hAnsi="Sylfaen"/>
          <w:lang w:val="ka-GE"/>
        </w:rPr>
        <w:tab/>
        <w:t>დე ლუის და, ალერ რ, იზაოლა ო, ტერობა მკ, კაბეზას ჯ, კუელარ ლა. სახლის ენტერალური კვების 6 წლის გამოცდილება ესპანეთის რეგიონში. Eur J Clin Nutr 2006;60:553e7.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[23]</w:t>
      </w:r>
      <w:r w:rsidRPr="00E31EDB">
        <w:rPr>
          <w:rFonts w:ascii="Sylfaen" w:hAnsi="Sylfaen"/>
          <w:lang w:val="ka-GE"/>
        </w:rPr>
        <w:tab/>
        <w:t>დე ლუის და, იზაოლა ო, კუელარ ლა, ტერობა მკ, კაბეზას ჯ, დე ლა ფუენტე ბ. 12 წელზე მეტი ხნის გამოცდილება ესპანეთის ჯანმრთელობის დაცვის სფეროში ენტერალური კვების საკითხებზე. J Hum Nutr Diet 2013;26 (Suppl 1):39e44.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[24]</w:t>
      </w:r>
      <w:r w:rsidRPr="00E31EDB">
        <w:rPr>
          <w:rFonts w:ascii="Sylfaen" w:hAnsi="Sylfaen"/>
          <w:lang w:val="ka-GE"/>
        </w:rPr>
        <w:tab/>
        <w:t>გაჯიოტი ჯ, ამბროსი ს, სპაზაფუნო ლ, სგატონი ც, ორლანდონი პ, როსატი ს. ორწლიანი შედეგების მონაცემები იტალიის სახლის ენტერალური კვების (IHEN) რეესტრიდან. Clin Nutr 1995;14 (Suppl 1):2e5.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[25]</w:t>
      </w:r>
      <w:r w:rsidRPr="00E31EDB">
        <w:rPr>
          <w:rFonts w:ascii="Sylfaen" w:hAnsi="Sylfaen"/>
          <w:lang w:val="ka-GE"/>
        </w:rPr>
        <w:tab/>
        <w:t>პაკაგნელა ა, ბარუფი ც, პიზოლატო დ, ფავარო ვ, მარკონ მლ, მორელო მ, და სხვები. სახლის ენტერალური კვება მოზრდილებში: ხუთწლიანი (2001-2005) ეპიდემიოლოგიური ანალიზი. Clin Nutr 2008;27:378e85.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[26]</w:t>
      </w:r>
      <w:r w:rsidRPr="00E31EDB">
        <w:rPr>
          <w:rFonts w:ascii="Sylfaen" w:hAnsi="Sylfaen"/>
          <w:lang w:val="ka-GE"/>
        </w:rPr>
        <w:tab/>
        <w:t>სნაიდერ სმ, რაინა ც, პუგლისე პ, პუგეტ ი, რამპალ პ, ჰებუტერნე ხ. პაციენტთა შედეგი, რომლებიც მკურნალობენ სახლის ენტერალური კვებით. J Parenter Enteral Nutr 2001;25:203e9.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[27]</w:t>
      </w:r>
      <w:r w:rsidRPr="00E31EDB">
        <w:rPr>
          <w:rFonts w:ascii="Sylfaen" w:hAnsi="Sylfaen"/>
          <w:lang w:val="ka-GE"/>
        </w:rPr>
        <w:tab/>
        <w:t>ვანდენ-ბერგე კ, ლუენგო ლმ, ალვარეზ ჯ, ბურგოს რ, კუერდა ც, მატია პ, და სხვები. 2014 და 2015 წლის ესპანური ენტერალური კვების რეესტრი NADYA-SENPE ჯგუფისგან. Nutr Hosp 2017;34:15e8.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[28]</w:t>
      </w:r>
      <w:r w:rsidRPr="00E31EDB">
        <w:rPr>
          <w:rFonts w:ascii="Sylfaen" w:hAnsi="Sylfaen"/>
          <w:lang w:val="ka-GE"/>
        </w:rPr>
        <w:tab/>
        <w:t>გრიპ ს, მოელერ ს, ბოლკე ე, შმიტ ჯ, მატუშეკ კ, ასგარი ს, და სხვები. გადარჩენის პროგნოზირება სასიკვდილოდ დაავადებული პაციენტებში კლინიკური შეფასებით, ლაბორატორიული ტესტებით და თვითშეფასებული შფოთვით და დეპრესიით. J Clin Oncol 2007;25: 3313e20.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[29]</w:t>
      </w:r>
      <w:r w:rsidRPr="00E31EDB">
        <w:rPr>
          <w:rFonts w:ascii="Sylfaen" w:hAnsi="Sylfaen"/>
          <w:lang w:val="ka-GE"/>
        </w:rPr>
        <w:tab/>
        <w:t>დრუმლ კ, ბალმერ პე, დრუმლ ვ, ოემიხენ ფ, შენკინ ა, ზინგერ პ, და სხვები. ESPEN სახელმძღვანელო ხელოვნური კვებისა და ჰიდრატაციის ეთიკური ასპექტების შესახებ. Clin Nutr 2016;35:545e56.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[30]</w:t>
      </w:r>
      <w:r w:rsidRPr="00E31EDB">
        <w:rPr>
          <w:rFonts w:ascii="Sylfaen" w:hAnsi="Sylfaen"/>
          <w:lang w:val="ka-GE"/>
        </w:rPr>
        <w:tab/>
        <w:t>ბურგოს რ, ბრეტონ ი, სერედა ე, დესპორტ ჯკ, ჟიევას რ, ჯენტონ ლ, და სხვები. ESPEN სახელმძღვანელო კლინიკური კვების შესახებ ნევროლოგიაში. Clin Nutr 2018;37:354e96.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[31]</w:t>
      </w:r>
      <w:r w:rsidRPr="00E31EDB">
        <w:rPr>
          <w:rFonts w:ascii="Sylfaen" w:hAnsi="Sylfaen"/>
          <w:lang w:val="ka-GE"/>
        </w:rPr>
        <w:tab/>
        <w:t>ვილიამს ტ. Nasogastric tube feeding: a safe option for patients? Br J Com ნაზოგასტრიული ზონდით კვება: უსაფრთხო ვარიანტი პაციენტებისთვის munity Nurs 2016:S28e31. Suppl Nutrition.</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[32]</w:t>
      </w:r>
      <w:r w:rsidRPr="00E31EDB">
        <w:rPr>
          <w:rFonts w:ascii="Sylfaen" w:hAnsi="Sylfaen"/>
          <w:lang w:val="ka-GE"/>
        </w:rPr>
        <w:tab/>
        <w:t>კორი ჯ, პუნ ვ, მაკფი ნ, მილნერ ად, კრუიკშანკ დ, პორცედუ სვ, და სხვები. კანქვეშა ენდოსკოპიური გასტროსტომიის ზონდების და ნაზოგასტრიული ზონდების ენტერალური კვების პერსპექტიული შესწავლა პაციენტებში თავისა და კისრის კიბოთი, რომლებიც გადიან (ქიმიურ) რადიაციურ დასხივებას. Head Neck 2009;31:867e76.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[33]</w:t>
      </w:r>
      <w:r w:rsidRPr="00E31EDB">
        <w:rPr>
          <w:rFonts w:ascii="Sylfaen" w:hAnsi="Sylfaen"/>
          <w:lang w:val="ka-GE"/>
        </w:rPr>
        <w:tab/>
        <w:t>ნუგენტ ბ, ლევის ს, ო’სულივან ჯმ. ენტერალური კვების მეთოდები კვების მენეჯმენტში თავისა და კისრის კიბოთი დაავადებულ პაციენტებში, რომლებიც მკურნალობენ რადიოთერაპიით და / ან ქიმიოთერაპიით. Cochrane Database Syst Rev 2013: Cd007904.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[34]</w:t>
      </w:r>
      <w:r w:rsidRPr="00E31EDB">
        <w:rPr>
          <w:rFonts w:ascii="Sylfaen" w:hAnsi="Sylfaen"/>
          <w:lang w:val="ka-GE"/>
        </w:rPr>
        <w:tab/>
        <w:t>პალერი ვ, რო ჯვ, სტროჯან პ, კორი ჯ, გრეგორი ვ, ჰამოირ მ, და სხვები. თავისა და კისრის სიმსივნით დაავადებულ პაციენტებში გრძელვადიანი პოსტ ქიმიორადიაციული დისფაგიის შემცირების სტრატეგიები: მტკიცებულებებზე დაფუძნებული მიმოხილვა</w:t>
      </w:r>
      <w:r w:rsidR="00827ED8">
        <w:rPr>
          <w:rFonts w:ascii="Sylfaen" w:hAnsi="Sylfaen"/>
          <w:lang w:val="ka-GE"/>
        </w:rPr>
        <w:t>. Head Neck 2014;36:431-</w:t>
      </w:r>
      <w:r w:rsidRPr="00E31EDB">
        <w:rPr>
          <w:rFonts w:ascii="Sylfaen" w:hAnsi="Sylfaen"/>
          <w:lang w:val="ka-GE"/>
        </w:rPr>
        <w:t>43.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[35]</w:t>
      </w:r>
      <w:r w:rsidRPr="00E31EDB">
        <w:rPr>
          <w:rFonts w:ascii="Sylfaen" w:hAnsi="Sylfaen"/>
          <w:lang w:val="ka-GE"/>
        </w:rPr>
        <w:tab/>
        <w:t>ვანგ ჯ, ლიუ მ, ლიუ კ , იე ი, უანგ ჯ. თავის და კისრის სიმსივნით დაავადებულთათვის კანქვეშა ენდოსკოპიური გასტროსტომია vs ნაზოგასტრიული ზონდით კვება: სისტემატიური მიმოხილვა</w:t>
      </w:r>
      <w:r w:rsidR="00827ED8">
        <w:rPr>
          <w:rFonts w:ascii="Sylfaen" w:hAnsi="Sylfaen"/>
          <w:lang w:val="ka-GE"/>
        </w:rPr>
        <w:t>. J Radiat Res 2014;55:559-</w:t>
      </w:r>
      <w:r w:rsidRPr="00E31EDB">
        <w:rPr>
          <w:rFonts w:ascii="Sylfaen" w:hAnsi="Sylfaen"/>
          <w:lang w:val="ka-GE"/>
        </w:rPr>
        <w:t>67.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[36]</w:t>
      </w:r>
      <w:r w:rsidRPr="00E31EDB">
        <w:rPr>
          <w:rFonts w:ascii="Sylfaen" w:hAnsi="Sylfaen"/>
          <w:lang w:val="ka-GE"/>
        </w:rPr>
        <w:tab/>
        <w:t>გომეს უმცროსი კა, ანდრიოლო რბ, ბენეტ კ, ლუტოსა სა, მატოს დ, ვაისბერგ დრ, და სხვები. ყლაპვის დარღვევებით მოზრდილებისთვის კანქვეშა ენდოსკოპიური გასტროსტომია vs ნაზოგასტრიული ზონდი. Cochrane Database Syst Rev 2015: Cd008096.</w:t>
      </w:r>
    </w:p>
    <w:p w:rsidR="00E31EDB" w:rsidRPr="00E31EDB" w:rsidRDefault="00E31EDB" w:rsidP="00812BB4">
      <w:pPr>
        <w:spacing w:line="276" w:lineRule="auto"/>
        <w:jc w:val="both"/>
        <w:rPr>
          <w:rFonts w:ascii="Sylfaen" w:hAnsi="Sylfaen"/>
          <w:lang w:val="ka-GE"/>
        </w:rPr>
      </w:pPr>
      <w:r w:rsidRPr="00E31EDB">
        <w:rPr>
          <w:rFonts w:ascii="Sylfaen" w:hAnsi="Sylfaen"/>
          <w:lang w:val="ka-GE"/>
        </w:rPr>
        <w:lastRenderedPageBreak/>
        <w:t>[37]</w:t>
      </w:r>
      <w:r w:rsidRPr="00E31EDB">
        <w:rPr>
          <w:rFonts w:ascii="Sylfaen" w:hAnsi="Sylfaen"/>
          <w:lang w:val="ka-GE"/>
        </w:rPr>
        <w:tab/>
        <w:t xml:space="preserve">ტაბრიზი რ, ჰოსეინპორ ს, ტაღიზადე ფ. კვება ორალური კიბოთი დაავადებულ პაციენტებში აბლაციური მასიური ოპერაციის შემდეგ: კანქვეშა ენდოსკოპიური გასტროსტომია თუ ნაზოგასტრიული </w:t>
      </w:r>
      <w:r w:rsidR="00812BB4">
        <w:rPr>
          <w:rFonts w:ascii="Sylfaen" w:hAnsi="Sylfaen"/>
          <w:lang w:val="ka-GE"/>
        </w:rPr>
        <w:t>ზონდი.</w:t>
      </w:r>
      <w:r w:rsidR="00827ED8">
        <w:rPr>
          <w:rFonts w:ascii="Sylfaen" w:hAnsi="Sylfaen"/>
          <w:lang w:val="ka-GE"/>
        </w:rPr>
        <w:t xml:space="preserve"> J Craniofac Surg 2016;27:1010-</w:t>
      </w:r>
      <w:r w:rsidRPr="00E31EDB">
        <w:rPr>
          <w:rFonts w:ascii="Sylfaen" w:hAnsi="Sylfaen"/>
          <w:lang w:val="ka-GE"/>
        </w:rPr>
        <w:t>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[38]</w:t>
      </w:r>
      <w:r w:rsidRPr="00E31EDB">
        <w:rPr>
          <w:rFonts w:ascii="Sylfaen" w:hAnsi="Sylfaen"/>
          <w:lang w:val="ka-GE"/>
        </w:rPr>
        <w:tab/>
        <w:t xml:space="preserve">ჯააფარ მჰ, მაჰადევა ს, მორგან კ, ტან მპ. კანქვეშა ენდოსკოპიური გასტროსტომია vs ნაზოგასტრიული კვება ხანდაზმულ პირებში არაინსულტიური დისფაგიით: სისტემური მიმოხილვა. </w:t>
      </w:r>
      <w:r w:rsidR="00827ED8">
        <w:rPr>
          <w:rFonts w:ascii="Sylfaen" w:hAnsi="Sylfaen"/>
          <w:lang w:val="ka-GE"/>
        </w:rPr>
        <w:t>J Nutr Health Aging 2015;19:190-</w:t>
      </w:r>
      <w:r w:rsidRPr="00E31EDB">
        <w:rPr>
          <w:rFonts w:ascii="Sylfaen" w:hAnsi="Sylfaen"/>
          <w:lang w:val="ka-GE"/>
        </w:rPr>
        <w:t>7.</w:t>
      </w:r>
    </w:p>
    <w:p w:rsidR="00E31EDB" w:rsidRPr="00E31EDB" w:rsidRDefault="00E31EDB" w:rsidP="00812BB4">
      <w:pPr>
        <w:spacing w:line="276" w:lineRule="auto"/>
        <w:jc w:val="both"/>
        <w:rPr>
          <w:rFonts w:ascii="Sylfaen" w:hAnsi="Sylfaen"/>
          <w:lang w:val="ka-GE"/>
        </w:rPr>
      </w:pPr>
      <w:r w:rsidRPr="00E31EDB">
        <w:rPr>
          <w:rFonts w:ascii="Sylfaen" w:hAnsi="Sylfaen"/>
          <w:lang w:val="ka-GE"/>
        </w:rPr>
        <w:t>[39]</w:t>
      </w:r>
      <w:r w:rsidRPr="00E31EDB">
        <w:rPr>
          <w:rFonts w:ascii="Sylfaen" w:hAnsi="Sylfaen"/>
          <w:lang w:val="ka-GE"/>
        </w:rPr>
        <w:tab/>
        <w:t xml:space="preserve">ფეი დე, პოპლოსკი მ, გრუბერ მ, ლანსი პ. გრძელვადიანი ენტერალური კვება: მიწოდების რეტროსპექტიული შედარება კანქვეშა ენდოსკოპიური გასტროსტომიისა და ნაზოენტერიული </w:t>
      </w:r>
      <w:r w:rsidR="00812BB4">
        <w:rPr>
          <w:rFonts w:ascii="Sylfaen" w:hAnsi="Sylfaen"/>
          <w:lang w:val="ka-GE"/>
        </w:rPr>
        <w:t>ზონდების</w:t>
      </w:r>
      <w:r w:rsidRPr="00E31EDB">
        <w:rPr>
          <w:rFonts w:ascii="Sylfaen" w:hAnsi="Sylfaen"/>
          <w:lang w:val="ka-GE"/>
        </w:rPr>
        <w:t xml:space="preserve"> საშუალებით. Am J Gast</w:t>
      </w:r>
      <w:r w:rsidR="00827ED8">
        <w:rPr>
          <w:rFonts w:ascii="Sylfaen" w:hAnsi="Sylfaen"/>
          <w:lang w:val="ka-GE"/>
        </w:rPr>
        <w:t>roenterol 1991;86:1604-</w:t>
      </w:r>
      <w:r w:rsidRPr="00E31EDB">
        <w:rPr>
          <w:rFonts w:ascii="Sylfaen" w:hAnsi="Sylfaen"/>
          <w:lang w:val="ka-GE"/>
        </w:rPr>
        <w:t>9.</w:t>
      </w:r>
    </w:p>
    <w:p w:rsidR="00E31EDB" w:rsidRPr="00E31EDB" w:rsidRDefault="00E31EDB" w:rsidP="00812BB4">
      <w:pPr>
        <w:spacing w:line="276" w:lineRule="auto"/>
        <w:jc w:val="both"/>
        <w:rPr>
          <w:rFonts w:ascii="Sylfaen" w:hAnsi="Sylfaen"/>
          <w:lang w:val="ka-GE"/>
        </w:rPr>
      </w:pPr>
      <w:r w:rsidRPr="00E31EDB">
        <w:rPr>
          <w:rFonts w:ascii="Sylfaen" w:hAnsi="Sylfaen"/>
          <w:lang w:val="ka-GE"/>
        </w:rPr>
        <w:t>[40]</w:t>
      </w:r>
      <w:r w:rsidRPr="00E31EDB">
        <w:rPr>
          <w:rFonts w:ascii="Sylfaen" w:hAnsi="Sylfaen"/>
          <w:lang w:val="ka-GE"/>
        </w:rPr>
        <w:tab/>
        <w:t xml:space="preserve">დვოლატცკი ტ, ბერეზოვსკი ს, ფრიდმან რ, პაზ ჯ, კლარფილდ ამ, შტესმან ჯ, და სხვები. ნაზოგასტრიული და კანქვეშა ენდოსკოპიური გასტროსტომიის </w:t>
      </w:r>
      <w:r w:rsidR="00812BB4">
        <w:rPr>
          <w:rFonts w:ascii="Sylfaen" w:hAnsi="Sylfaen"/>
          <w:lang w:val="ka-GE"/>
        </w:rPr>
        <w:t>ზონდების</w:t>
      </w:r>
      <w:r w:rsidRPr="00E31EDB">
        <w:rPr>
          <w:rFonts w:ascii="Sylfaen" w:hAnsi="Sylfaen"/>
          <w:lang w:val="ka-GE"/>
        </w:rPr>
        <w:t xml:space="preserve"> გამოყენების პერსპექტიული შედარება ხანდაზმული ასაკის ენტერალური კვების მიზნით. Clin N</w:t>
      </w:r>
      <w:r w:rsidR="00827ED8">
        <w:rPr>
          <w:rFonts w:ascii="Sylfaen" w:hAnsi="Sylfaen"/>
          <w:lang w:val="ka-GE"/>
        </w:rPr>
        <w:t>utr 2001;20:535-</w:t>
      </w:r>
      <w:r w:rsidRPr="00E31EDB">
        <w:rPr>
          <w:rFonts w:ascii="Sylfaen" w:hAnsi="Sylfaen"/>
          <w:lang w:val="ka-GE"/>
        </w:rPr>
        <w:t>40.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[41]</w:t>
      </w:r>
      <w:r w:rsidRPr="00E31EDB">
        <w:rPr>
          <w:rFonts w:ascii="Sylfaen" w:hAnsi="Sylfaen"/>
          <w:lang w:val="ka-GE"/>
        </w:rPr>
        <w:tab/>
        <w:t xml:space="preserve">მაკკლავი სა, დიბაისე ჯკ, მულინ ჯე, მარინდალე რჯ. ACG კლინიკური სახელმძღვანელო: კვების თერაპია მოზრდილ ჰოსპიტალიზებულ პაციენტში. </w:t>
      </w:r>
      <w:r w:rsidR="00827ED8">
        <w:rPr>
          <w:rFonts w:ascii="Sylfaen" w:hAnsi="Sylfaen"/>
          <w:lang w:val="ka-GE"/>
        </w:rPr>
        <w:t>Am J Gastroenterol 2016;111:315-</w:t>
      </w:r>
      <w:r w:rsidRPr="00E31EDB">
        <w:rPr>
          <w:rFonts w:ascii="Sylfaen" w:hAnsi="Sylfaen"/>
          <w:lang w:val="ka-GE"/>
        </w:rPr>
        <w:t>34.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[42]</w:t>
      </w:r>
      <w:r w:rsidRPr="00E31EDB">
        <w:rPr>
          <w:rFonts w:ascii="Sylfaen" w:hAnsi="Sylfaen"/>
          <w:lang w:val="ka-GE"/>
        </w:rPr>
        <w:tab/>
        <w:t>ტუსანტ ე, ვან გოსუმ ა, ბალარინ ა, არვანიტაკის მ. ენტერალური წვდომა ზრდასრულებში</w:t>
      </w:r>
      <w:r w:rsidR="00827ED8">
        <w:rPr>
          <w:rFonts w:ascii="Sylfaen" w:hAnsi="Sylfaen"/>
          <w:lang w:val="ka-GE"/>
        </w:rPr>
        <w:t>. Clin Nutr 2015;34:350-</w:t>
      </w:r>
      <w:r w:rsidRPr="00E31EDB">
        <w:rPr>
          <w:rFonts w:ascii="Sylfaen" w:hAnsi="Sylfaen"/>
          <w:lang w:val="ka-GE"/>
        </w:rPr>
        <w:t>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[43]</w:t>
      </w:r>
      <w:r w:rsidRPr="00E31EDB">
        <w:rPr>
          <w:rFonts w:ascii="Sylfaen" w:hAnsi="Sylfaen"/>
          <w:lang w:val="ka-GE"/>
        </w:rPr>
        <w:tab/>
        <w:t>ბრავო ჯგ, იდე ე, კონდო ა, დე მოურა დტ, დე მოურა ეტ, საკაი პ, და სხვები. კანქვეშა ენდოსკოპიური და ქირურგიული გასტროსტომია კეთილთვისებიანი და ავთვისებიანი დაავადებების მქონე პაციენტებში: სისტემური მიმოხილვა და მეტაანალიზი. Clinics (Sao Paolo, Brazil) 2016;71:169e78.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[44]</w:t>
      </w:r>
      <w:r w:rsidRPr="00E31EDB">
        <w:rPr>
          <w:rFonts w:ascii="Sylfaen" w:hAnsi="Sylfaen"/>
          <w:lang w:val="ka-GE"/>
        </w:rPr>
        <w:tab/>
        <w:t>ლონგდალ მ, სანდბომ მ. გართულებების მაჩვენებელი უფრო დაბალია კანქვეშა ენდოსკოპიური გასტროსტომიის შემდეგ, ვიდრე ქირურგიული გასტროსტომიის შემდეგ: პერსპექტიული, რანდომიზებული კვლევა. Surg Endosc 2006;20:1248e51.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[45]</w:t>
      </w:r>
      <w:r w:rsidRPr="00E31EDB">
        <w:rPr>
          <w:rFonts w:ascii="Sylfaen" w:hAnsi="Sylfaen"/>
          <w:lang w:val="ka-GE"/>
        </w:rPr>
        <w:tab/>
        <w:t>რუსტომ იკ, ჯებრელ ა, ტაიაბ მ, ენგლანდ რჯ, სტაფორდ ნდ. კანქვეშა ენდოსკოპიური, რენტგენოლოგიური და ქირურგიული გასტროსტომიის ზონდები: თავისა და კისრის კიბოთი დაავადებულთა შედარებითი კვლევა. J Laryngol Otol 2006;120:463e6.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[46]</w:t>
      </w:r>
      <w:r w:rsidRPr="00E31EDB">
        <w:rPr>
          <w:rFonts w:ascii="Sylfaen" w:hAnsi="Sylfaen"/>
          <w:lang w:val="ka-GE"/>
        </w:rPr>
        <w:tab/>
        <w:t>კროშო რლ, ნოტინგემ ჯმ. ლაპარასკოპიული დახმარებით კანქვეშა ენდოსკოპიური გასტროსტომია: მისი როლი ნაწლავის ხელმისაწვდომობის უზრუნველყოფაში, როდესაც კანქვეშა ენდოსკოპიური გასტროსტომია შეუძლებელია. Am Surg 2006;72:1222e4.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[47]</w:t>
      </w:r>
      <w:r w:rsidRPr="00E31EDB">
        <w:rPr>
          <w:rFonts w:ascii="Sylfaen" w:hAnsi="Sylfaen"/>
          <w:lang w:val="ka-GE"/>
        </w:rPr>
        <w:tab/>
        <w:t>სერანო აგუაიო პ, გროს ჰერგუიდო ნ, პარეჯო კამპოს ჯ, ბარანკო მორენო ა, ტოუს რომერო მდკ, პერეირა კუნილ ჯლ, და სხვები. ახალი ლაპარასკოპიული დახმარებით განხორციელებული კანქვეშა გასტროსტომია. გასტროსტომიის ტიპების აღწერა და შედარება სხვებთან. Clin Nutr ESPEN 2016;16:24e9.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[48]</w:t>
      </w:r>
      <w:r w:rsidRPr="00E31EDB">
        <w:rPr>
          <w:rFonts w:ascii="Sylfaen" w:hAnsi="Sylfaen"/>
          <w:lang w:val="ka-GE"/>
        </w:rPr>
        <w:tab/>
        <w:t>იუან ი, ჟაო ი, ხიე ტ, ჰუ ი. კანზე ენდოსკოპიური გასტროსტომია და კანქვეშა რენტგენოლოგიური გასტროსტომია ყლაპვის დარღვევებისთვის. Cochrane Database Syst Rev 2016;2:Cd009198.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[49]</w:t>
      </w:r>
      <w:r w:rsidRPr="00E31EDB">
        <w:rPr>
          <w:rFonts w:ascii="Sylfaen" w:hAnsi="Sylfaen"/>
          <w:lang w:val="ka-GE"/>
        </w:rPr>
        <w:tab/>
        <w:t>ლიმ ჯჰ, ჩოი შ, ლე კ, სეო ჯი, კანგ ჰი, იანგ ჯი, და სხვები. 30 დღიანი სიკვდილიანობა კანქვეშა გასტროსტომიის შემდეგ ენდოსკოპიური vs რენტგენოლოგიური განთავსება: სისტემური მიმოხილვა და მეტაანალიზი</w:t>
      </w:r>
      <w:r w:rsidR="00827ED8">
        <w:rPr>
          <w:rFonts w:ascii="Sylfaen" w:hAnsi="Sylfaen"/>
          <w:lang w:val="ka-GE"/>
        </w:rPr>
        <w:t>. Intest Res 2016;14:333-</w:t>
      </w:r>
      <w:r w:rsidRPr="00E31EDB">
        <w:rPr>
          <w:rFonts w:ascii="Sylfaen" w:hAnsi="Sylfaen"/>
          <w:lang w:val="ka-GE"/>
        </w:rPr>
        <w:t>42.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[50]</w:t>
      </w:r>
      <w:r w:rsidRPr="00E31EDB">
        <w:rPr>
          <w:rFonts w:ascii="Sylfaen" w:hAnsi="Sylfaen"/>
          <w:lang w:val="ka-GE"/>
        </w:rPr>
        <w:tab/>
        <w:t>ვიდია კ, ფიბი დ, დინა კ, იანე ს, რობერტ ფ. კანქვეშა ენდოსკოპიური გასტროსტომია (PEG) და რადიოლოგიურად ჩასმული გასტროსტომია (RIG): შედეგების შედარება ავსტრალიის სასწავლო საავადმყოფოში</w:t>
      </w:r>
      <w:r w:rsidR="00827ED8">
        <w:rPr>
          <w:rFonts w:ascii="Sylfaen" w:hAnsi="Sylfaen"/>
          <w:lang w:val="ka-GE"/>
        </w:rPr>
        <w:t>. Clin Nutr ESPEN 2018;23:136-</w:t>
      </w:r>
      <w:r w:rsidRPr="00E31EDB">
        <w:rPr>
          <w:rFonts w:ascii="Sylfaen" w:hAnsi="Sylfaen"/>
          <w:lang w:val="ka-GE"/>
        </w:rPr>
        <w:t>40.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[51]</w:t>
      </w:r>
      <w:r w:rsidRPr="00E31EDB">
        <w:rPr>
          <w:rFonts w:ascii="Sylfaen" w:hAnsi="Sylfaen"/>
          <w:lang w:val="ka-GE"/>
        </w:rPr>
        <w:tab/>
        <w:t>ბურკიტ პ, კარტერ ლმ, სმიტ აბ, კანატას ა. კანქვეშა ენდოსკოპიური გასტროსტომიის და რენტგენოლოგიურად ჩასმული გასტროსტომიის შედეგები თავისა და კისრის კიბოთი დაავადებულ პაციენტებში: სისტემური მიმოხილვა. Br J O</w:t>
      </w:r>
      <w:r w:rsidR="00827ED8">
        <w:rPr>
          <w:rFonts w:ascii="Sylfaen" w:hAnsi="Sylfaen"/>
          <w:lang w:val="ka-GE"/>
        </w:rPr>
        <w:t>ral Maxillofac Surg 2011;49:516-</w:t>
      </w:r>
      <w:r w:rsidRPr="00E31EDB">
        <w:rPr>
          <w:rFonts w:ascii="Sylfaen" w:hAnsi="Sylfaen"/>
          <w:lang w:val="ka-GE"/>
        </w:rPr>
        <w:t>20.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[52]</w:t>
      </w:r>
      <w:r w:rsidRPr="00E31EDB">
        <w:rPr>
          <w:rFonts w:ascii="Sylfaen" w:hAnsi="Sylfaen"/>
          <w:lang w:val="ka-GE"/>
        </w:rPr>
        <w:tab/>
        <w:t>ოდედრა დ, ნასირზადეჰ რ, მენარდ ა. ამბულატორიული და სტაციონარული კანქვეშა რენტგენოლოგიური გასტროსტომიის ზონდების უსაფრთხოება თავისა და კისრის კიბოთი დაავადებულ პაციენტებში.</w:t>
      </w:r>
      <w:r w:rsidR="00827ED8">
        <w:rPr>
          <w:rFonts w:ascii="Sylfaen" w:hAnsi="Sylfaen"/>
          <w:lang w:val="ka-GE"/>
        </w:rPr>
        <w:t xml:space="preserve"> Can Assoc Radiol J 2016;67:416-</w:t>
      </w:r>
      <w:r w:rsidRPr="00E31EDB">
        <w:rPr>
          <w:rFonts w:ascii="Sylfaen" w:hAnsi="Sylfaen"/>
          <w:lang w:val="ka-GE"/>
        </w:rPr>
        <w:t>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[53]</w:t>
      </w:r>
      <w:r w:rsidRPr="00E31EDB">
        <w:rPr>
          <w:rFonts w:ascii="Sylfaen" w:hAnsi="Sylfaen"/>
          <w:lang w:val="ka-GE"/>
        </w:rPr>
        <w:tab/>
        <w:t>იტკინ მ, დელეგე მჰ, ფანგ ჯკ, მაკკლავი სა, კუნდუ ს, დ’ოტჰე ბჯ, და სხვები. მულტიდისციპლინარული პრაქტიკული სახელმძღვანელო კუჭ-ნაწლავის კვებისა და დეკომპრესიის მიზნით ინტერვენციული რენტგენოლოგიის საზოგადოება და ამერიკის გასტროენტეროლოგიური ასოციაციის (AGA) ინსტიტუტისგან, კანადის ინტერვენციული რენტგენოლოგიური ასოციაციისგან (CIRA) და ევროპის გულსისხლძარღვთა და ინტერვენციული რენტგენოლოგიური საზოგადოებისგან (CIRSE). Gastroenterology 2011;141:742e65.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[54]</w:t>
      </w:r>
      <w:r w:rsidRPr="00E31EDB">
        <w:rPr>
          <w:rFonts w:ascii="Sylfaen" w:hAnsi="Sylfaen"/>
          <w:lang w:val="ka-GE"/>
        </w:rPr>
        <w:tab/>
        <w:t>მილერ კრ, მაკკლავი სა, კირალი ლნ, მარინდალე რჯ, ბენს მვ. სახელმძღვანელო მოზრდილ პაციენტებში ენტერალური წვდომის შესახებ ჰოსპიტალიზებულ გარემოში. J Parenter Enteral Nutr 2014;38:282e95.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[55]</w:t>
      </w:r>
      <w:r w:rsidRPr="00E31EDB">
        <w:rPr>
          <w:rFonts w:ascii="Sylfaen" w:hAnsi="Sylfaen"/>
          <w:lang w:val="ka-GE"/>
        </w:rPr>
        <w:tab/>
        <w:t>როვერონ ჯ, ანტონინი მ, ბარბიერატო მ, კალანდრინო ვ, ცანეზე ჯ, ჩიურაცი ლფ, და სხვები. კლინიკური პრაქტიკის სახელმძღვანელო მოზრდილ პაციენტებში კანქვეშა ენდოსკოპიური გასტროსტომიისა და ჯეჯუნოსტომიის (PEG / PEJ) საექთნო მენეჯმენტისთვის: შეჯამება. J Wound, Ostomy Cont Nurs 2018;45:326e34.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[56]</w:t>
      </w:r>
      <w:r w:rsidRPr="00E31EDB">
        <w:rPr>
          <w:rFonts w:ascii="Sylfaen" w:hAnsi="Sylfaen"/>
          <w:lang w:val="ka-GE"/>
        </w:rPr>
        <w:tab/>
        <w:t>ლოზერე ც, აშლ ჯ, ჰებუტერნე ხ, მეთიუს- ვლიეგენ ემ, მუსკარიტოლი მ, ნივ ი, და სხვები. ESPEN სახელმძღვანელო ხელოვნური ენტერალური კვების შესახებ - კანქვეშა ენდოსკოპიური გასტროსტომია (PEG). Clin Nutr 2005;24:848e61.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[57]</w:t>
      </w:r>
      <w:r w:rsidRPr="00E31EDB">
        <w:rPr>
          <w:rFonts w:ascii="Sylfaen" w:hAnsi="Sylfaen"/>
          <w:lang w:val="ka-GE"/>
        </w:rPr>
        <w:tab/>
        <w:t>ექთნების კვების ეროვნული ჯგუფი (NNNG). გასტროსტომიის ზონდების გასასვლელი ადგილის მართვა მოზრდილებში და ბავშვებში. UK. 2013.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[58]</w:t>
      </w:r>
      <w:r w:rsidRPr="00E31EDB">
        <w:rPr>
          <w:rFonts w:ascii="Sylfaen" w:hAnsi="Sylfaen"/>
          <w:lang w:val="ka-GE"/>
        </w:rPr>
        <w:tab/>
        <w:t xml:space="preserve">ბლუმენშტაინ ი, ბორგერ დ, ლოიშ ს, ბოტ კ, ტესმერ ა, ჰარტმან ფ, და სხვები. გლიცერინის ჰიდროგელზე დაფუძნებული ჭრილობის სახვევი ხელს უშლის პერისტომულ </w:t>
      </w:r>
      <w:r w:rsidRPr="00E31EDB">
        <w:rPr>
          <w:rFonts w:ascii="Sylfaen" w:hAnsi="Sylfaen"/>
          <w:lang w:val="ka-GE"/>
        </w:rPr>
        <w:lastRenderedPageBreak/>
        <w:t>ინფექციებს კანქვეშა ენდოსკოპიური გასტროსტომიის შემდეგ (PEG): პერსპექტიული, რანდომიზებული კვლევა. Nutr Clin Pract 2012;27:422e5.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[59]</w:t>
      </w:r>
      <w:r w:rsidRPr="00E31EDB">
        <w:rPr>
          <w:rFonts w:ascii="Sylfaen" w:hAnsi="Sylfaen"/>
          <w:lang w:val="ka-GE"/>
        </w:rPr>
        <w:tab/>
        <w:t>აშლ ჯ, კირჩგატერერ ა, ფლაიშერ მ, ჰინტერრაითერ მ, ჰუბნერ დ, კრანევითერ ვ, და სხვები. ჭრილობის ინფექციების სიხშირე PEG- ის განთავსებისა და გლიკოგელის ჭრილობის გამოყენების შემდეგ: რანდომიზებული კონტროლირებადი კვლევა. Wien Klin Wochenschr 2008;120:224e7.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[60]</w:t>
      </w:r>
      <w:r w:rsidRPr="00E31EDB">
        <w:rPr>
          <w:rFonts w:ascii="Sylfaen" w:hAnsi="Sylfaen"/>
          <w:lang w:val="ka-GE"/>
        </w:rPr>
        <w:tab/>
        <w:t>პარს ჰ, კავუსოგლუ ჰ. ზრუნვის 3 სხვადასხვა მეთოდის გავლენა კანის პერისტომულ მთლიანობაზე კანქვეშა ენდოსკოპიური გასტროსტომიის ზონდებით: პერსპექტიული რანდომიზებული კონტროლირებადი კვლევა. Adv Skin Wound Care 2018;31: 172e81.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[61]</w:t>
      </w:r>
      <w:r w:rsidRPr="00E31EDB">
        <w:rPr>
          <w:rFonts w:ascii="Sylfaen" w:hAnsi="Sylfaen"/>
          <w:lang w:val="ka-GE"/>
        </w:rPr>
        <w:tab/>
        <w:t>პაციენტთა ეროვნული უსაფრთხოების სააგენტო (NPSA). სწრაფი რეაგირების ანგარიში NPSA / 2010 / RRR010: გართულებების ადრეული გამოვლენა გასტროსტომიის შემდეგ. დიდი ბრიტანეთი. 2010.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[62]</w:t>
      </w:r>
      <w:r w:rsidRPr="00E31EDB">
        <w:rPr>
          <w:rFonts w:ascii="Sylfaen" w:hAnsi="Sylfaen"/>
          <w:lang w:val="ka-GE"/>
        </w:rPr>
        <w:tab/>
        <w:t>კირანი ჯ, რეჯჩრთ ს, კოპრაკოვა მ, ბურეს ჯ. დამარხული ბამპერის სინდრომი: კანქვეშა ენდოსკოპიური გასტროსტომიის გართულება. World J Gastroenterol 2016;22:618-27.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[63]</w:t>
      </w:r>
      <w:r w:rsidRPr="00E31EDB">
        <w:rPr>
          <w:rFonts w:ascii="Sylfaen" w:hAnsi="Sylfaen"/>
          <w:lang w:val="ka-GE"/>
        </w:rPr>
        <w:tab/>
        <w:t>შრაგ სპ, შარმა რ, ჯაიკ ნპ, სიმონ მჯ, ლუკასჟჩიკ ჯჯ, მარტინ ნდ, და სხვები. კანქვეშა ენდოსკოპიური გასტროსტომიის ზონდებთან დაკავშირებული გართულებები. ყოვლისმომცველი კლინიკური მიმოხილვა. J Gastrointest Liver Dis 2007;16:407-18.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[64]</w:t>
      </w:r>
      <w:r w:rsidRPr="00E31EDB">
        <w:rPr>
          <w:rFonts w:ascii="Sylfaen" w:hAnsi="Sylfaen"/>
          <w:lang w:val="ka-GE"/>
        </w:rPr>
        <w:tab/>
        <w:t>ბენელ ჯ. დამარხული ბამპერის სინდრომი: გვაქვს თუ არა საკმარისი მკტიცებულება? Br J Community Nurs 2018;23:S28e30.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[65]</w:t>
      </w:r>
      <w:r w:rsidRPr="00E31EDB">
        <w:rPr>
          <w:rFonts w:ascii="Sylfaen" w:hAnsi="Sylfaen"/>
          <w:lang w:val="ka-GE"/>
        </w:rPr>
        <w:tab/>
        <w:t>მაკკლავი სა, ჯაფრი ნს. ავადობის სპექტრი, რომელიც დაკავშირებულია კანქვეშა ენდოსკოპიური გასტროსტომიის დროს ბოლსტერულ განლაგებასთან: დამარხული ბამპერის სინდრომი გაჟონვისა და პერიტონიტისთვის. Gastrointest Endosc Clin N Am 2007;17:731-46.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[66]</w:t>
      </w:r>
      <w:r w:rsidRPr="00E31EDB">
        <w:rPr>
          <w:rFonts w:ascii="Sylfaen" w:hAnsi="Sylfaen"/>
          <w:lang w:val="ka-GE"/>
        </w:rPr>
        <w:tab/>
        <w:t>მაკკლავი სა, ჩანგ ვკ. ენტერალური წვდომის გართულებები. Gastrointest Endosc 2003;58:739-51.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[67]</w:t>
      </w:r>
      <w:r w:rsidRPr="00E31EDB">
        <w:rPr>
          <w:rFonts w:ascii="Sylfaen" w:hAnsi="Sylfaen"/>
          <w:lang w:val="ka-GE"/>
        </w:rPr>
        <w:tab/>
        <w:t>ზოპფ ი, კონტურეკ პ, ნოიერბერგერ ა, მაის ჯ, ზენკ ჯ, ირო ჰ, და სხვები. ადგილობრივი ინფექცია კანქვეშა ენდოსკოპიური გასტროსტომიის ზონდის მოთავსების შემდეგ: რისკის ფაქტორების შეფასების პერსპექტიული კვლევა. Can J Gastroenterol 2008;22:987-91.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[68]</w:t>
      </w:r>
      <w:r w:rsidRPr="00E31EDB">
        <w:rPr>
          <w:rFonts w:ascii="Sylfaen" w:hAnsi="Sylfaen"/>
          <w:lang w:val="ka-GE"/>
        </w:rPr>
        <w:tab/>
        <w:t>ლინჩ კრ, ფანგ ჯკ. კანქვეშა ენდოსკოპიური გასტროსტომიის (PEG) ზონდის გართულებების პროფილაქტიკა და მართვა. Practical Gastroenterol 2004;28:66e77.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[69]</w:t>
      </w:r>
      <w:r w:rsidRPr="00E31EDB">
        <w:rPr>
          <w:rFonts w:ascii="Sylfaen" w:hAnsi="Sylfaen"/>
          <w:lang w:val="ka-GE"/>
        </w:rPr>
        <w:tab/>
        <w:t>ლანსდაუნ აბ, მირაცჩიჟსკი უ, სტუბს ნ, სკანლონ ე, ეგრენ მს. თუთია ჭრილობის შეხორცებაში: თეორიული, ექსპერიმენტული და კლინიკური ასპექტები. Wound Repair Regen 2007;15:2-16.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[70]</w:t>
      </w:r>
      <w:r w:rsidRPr="00E31EDB">
        <w:rPr>
          <w:rFonts w:ascii="Sylfaen" w:hAnsi="Sylfaen"/>
          <w:lang w:val="ka-GE"/>
        </w:rPr>
        <w:tab/>
        <w:t>ცანგ ტკ, ითონ დ, ფანკონიო მა. კანქვეშა გასტროსტომიის გაფართოება: დახურული კანქვეშა ენდოსკოპიური გასტროსტომიის უბნების გაფართოების და გასტროსტომიების ხელახლა ჩასატარებლად საჭირო ტექნიკა. Gastrointest Endosc 1989;35:336-7.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[71]</w:t>
      </w:r>
      <w:r w:rsidRPr="00E31EDB">
        <w:rPr>
          <w:rFonts w:ascii="Sylfaen" w:hAnsi="Sylfaen"/>
          <w:lang w:val="ka-GE"/>
        </w:rPr>
        <w:tab/>
        <w:t>რანემაი-აზარ აა, რანემაიაზარ აა, ნაღშიზადიან რ, კურც ა, ფარკას დტ. კანქვეშა ენდოსკოპიური გასტროსტომია: ჩვენებები, ტექნიკა, გართულებები და მართვა. World J Gastroenterol 2014;20:7739-51.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[72]</w:t>
      </w:r>
      <w:r w:rsidRPr="00E31EDB">
        <w:rPr>
          <w:rFonts w:ascii="Sylfaen" w:hAnsi="Sylfaen"/>
          <w:lang w:val="ka-GE"/>
        </w:rPr>
        <w:tab/>
        <w:t>პირს კბ, გოგინ პმ, კოლეტ ჯ, სმიტ ლ, დუნკან ჰდ. კანქვეშა ენდოსკოპიური გასტროსტომიის ზონდის „გადაჭრის და მიწოლის“ მეთოდი. Clin Nutr 2000;19:133-5.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[73]</w:t>
      </w:r>
      <w:r w:rsidRPr="00E31EDB">
        <w:rPr>
          <w:rFonts w:ascii="Sylfaen" w:hAnsi="Sylfaen"/>
          <w:lang w:val="ka-GE"/>
        </w:rPr>
        <w:tab/>
        <w:t>აღა ა, ალსაუდი დ, ფურნარი მ, აბდულჰადი ალი მმ, მორჩედ ჩაკიკ რ, ალსაუდი ი, და სხვები. გადაჭრის და მიწოლის მეთოდის მიზანშეწონილობა დიდი კალიბრის რბილი კანქვეშა ენდოსკოპიური გასტროსტომიის მოწყობილობების მოხსნისთვის. Nutr Clin Pract 2013;28:490e2.</w:t>
      </w:r>
    </w:p>
    <w:p w:rsidR="00E31EDB" w:rsidRPr="00E31EDB" w:rsidRDefault="00E31EDB" w:rsidP="00812BB4">
      <w:pPr>
        <w:spacing w:line="276" w:lineRule="auto"/>
        <w:jc w:val="both"/>
        <w:rPr>
          <w:rFonts w:ascii="Sylfaen" w:hAnsi="Sylfaen"/>
          <w:lang w:val="ka-GE"/>
        </w:rPr>
      </w:pPr>
      <w:r w:rsidRPr="00E31EDB">
        <w:rPr>
          <w:rFonts w:ascii="Sylfaen" w:hAnsi="Sylfaen"/>
          <w:lang w:val="ka-GE"/>
        </w:rPr>
        <w:t>[74]</w:t>
      </w:r>
      <w:r w:rsidRPr="00E31EDB">
        <w:rPr>
          <w:rFonts w:ascii="Sylfaen" w:hAnsi="Sylfaen"/>
          <w:lang w:val="ka-GE"/>
        </w:rPr>
        <w:tab/>
        <w:t xml:space="preserve">ვილელა ელ, საკაი პ, ალმეიდა მრ, მოურა ეგ, ფაინტუხ ჯ. ენდოსკოპიური გასტროსტომიის შემცვლელი </w:t>
      </w:r>
      <w:r w:rsidR="00812BB4">
        <w:rPr>
          <w:rFonts w:ascii="Sylfaen" w:hAnsi="Sylfaen"/>
          <w:lang w:val="ka-GE"/>
        </w:rPr>
        <w:t>ზონდები:</w:t>
      </w:r>
      <w:r w:rsidRPr="00E31EDB">
        <w:rPr>
          <w:rFonts w:ascii="Sylfaen" w:hAnsi="Sylfaen"/>
          <w:lang w:val="ka-GE"/>
        </w:rPr>
        <w:t xml:space="preserve"> გრძელვადიანი რანდომიზებული ტესტი ხუთი სილიკონის კომერციული მოდელით. Clin Nutr 2014;33:221e5.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[75]</w:t>
      </w:r>
      <w:r w:rsidRPr="00E31EDB">
        <w:rPr>
          <w:rFonts w:ascii="Sylfaen" w:hAnsi="Sylfaen"/>
          <w:lang w:val="ka-GE"/>
        </w:rPr>
        <w:tab/>
        <w:t>ჰულ მა, როულინგს ჯ, მურეი ფე, ფილდ ჯ, მაკინტირე ას, მაჰიდა ირ, და სხვები. გრძელვადიანი ენტერალური კვების შედეგების აუდიტი კანქვეშა ენდოსკოპიური გასტროსტომიით. Lancet 1993;341:869e72.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[76]</w:t>
      </w:r>
      <w:r w:rsidRPr="00E31EDB">
        <w:rPr>
          <w:rFonts w:ascii="Sylfaen" w:hAnsi="Sylfaen"/>
          <w:lang w:val="ka-GE"/>
        </w:rPr>
        <w:tab/>
        <w:t>ლე ჯჰ, კიმ ჯჯ, კიმ იჰ, იანგ ჯკ, სონ ჰჯ, პეკ კრ, და სხვები. პერესტომალური ჭრილობის ინფექციის გაზრდის რისკი კანქვეშა ენდოსკოპიური გასტროსტომიის შემდეგ შაქრიანი დიაბეტით დაავადებულ პაციენტებში. Dig Liver Dis 2002;34:857e61.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[77]</w:t>
      </w:r>
      <w:r w:rsidRPr="00E31EDB">
        <w:rPr>
          <w:rFonts w:ascii="Sylfaen" w:hAnsi="Sylfaen"/>
          <w:lang w:val="ka-GE"/>
        </w:rPr>
        <w:tab/>
        <w:t>ბოულატა ჯი, კარერა ალ, ჰარვი ლ, ესკურო აა, ჰუდსონ ლ, მაის ა, და სხვები. ASPEN უსაფრთხო პრაქტიკა ენტერალური კვების თერაპიისთვის. J Parenter Enteral Nutr 2017;41: 15e103.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[78]</w:t>
      </w:r>
      <w:r w:rsidRPr="00E31EDB">
        <w:rPr>
          <w:rFonts w:ascii="Sylfaen" w:hAnsi="Sylfaen"/>
          <w:lang w:val="ka-GE"/>
        </w:rPr>
        <w:tab/>
        <w:t>კროსბოი ჯ, დუერკსენ დრ. ზონდისა და კვებასთან დაკავშირებული გართულებების პერსპექტიული შესწავლა პაციენტებში, რომლებიც იღებენ გრძელვადიან სახლის ენტერალურ კვებას. J Parenter Enteral Nutr 2007;31:274-7.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[79]</w:t>
      </w:r>
      <w:r w:rsidRPr="00E31EDB">
        <w:rPr>
          <w:rFonts w:ascii="Sylfaen" w:hAnsi="Sylfaen"/>
          <w:lang w:val="ka-GE"/>
        </w:rPr>
        <w:tab/>
        <w:t>ბესთ კ, ჰიტჩინგს ჰ. ენტერალური ზონდით კვება საავადმყოფოდან სახლში. Br J Nurs 2010;19(174):6e9.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[80]</w:t>
      </w:r>
      <w:r w:rsidRPr="00E31EDB">
        <w:rPr>
          <w:rFonts w:ascii="Sylfaen" w:hAnsi="Sylfaen"/>
          <w:lang w:val="ka-GE"/>
        </w:rPr>
        <w:tab/>
        <w:t>სტროუდ მ, დუნკან ჰ, ნაითგეილ ჯ. ენტერალური კვების სახელმძღვანელო საავადმყოფოში მყოფ მოზრდილებში. Gut 2003;52(Suppl 7):vii1e12.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[81]</w:t>
      </w:r>
      <w:r w:rsidRPr="00E31EDB">
        <w:rPr>
          <w:rFonts w:ascii="Sylfaen" w:hAnsi="Sylfaen"/>
          <w:lang w:val="ka-GE"/>
        </w:rPr>
        <w:tab/>
        <w:t>სზარი ნმ, არიფ მ, მატესონ მლ, ჩოუდჰარი ა, პული სრ, ბეჩთოლდ მლ. ენტერალური კვება კანქვეშა ენდოსკოპიური გასტროსტომიის განთავსებიდან სამ საათში: მეტაანალიზი. J Clin Gastroenterol 2011;45:e34e8.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[82]</w:t>
      </w:r>
      <w:r w:rsidRPr="00E31EDB">
        <w:rPr>
          <w:rFonts w:ascii="Sylfaen" w:hAnsi="Sylfaen"/>
          <w:lang w:val="ka-GE"/>
        </w:rPr>
        <w:tab/>
        <w:t>ვესთაბი დ, იანგ ა, ო’თულე პ, სმიტ ჯ, სანდერს დს. Tკანქვეშ განთავსებული ენტერალური ზონდით კვების სერვისის უზრუნველყოფა. Gut 2010;59: 1592e605.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[83]</w:t>
      </w:r>
      <w:r w:rsidRPr="00E31EDB">
        <w:rPr>
          <w:rFonts w:ascii="Sylfaen" w:hAnsi="Sylfaen"/>
          <w:lang w:val="ka-GE"/>
        </w:rPr>
        <w:tab/>
        <w:t>ჰალიდეი ვ, ბეიქერ მ, თომას ალ, ბოურეი დ. საყლაპავის კუჭის კიბოს ოპერაციის შემდეგ, პაციენტებისა და ოჯახის მომვლელების გამოცდილება ეიუნოსტომიის ზონდით ცხოვრების შესახებ. J Parenter Enteral Nutr 2017;41:837e43.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[84]</w:t>
      </w:r>
      <w:r w:rsidRPr="00E31EDB">
        <w:rPr>
          <w:rFonts w:ascii="Sylfaen" w:hAnsi="Sylfaen"/>
          <w:lang w:val="ka-GE"/>
        </w:rPr>
        <w:tab/>
        <w:t>აბუ-ჰილალ მ, ჰემანდას აკ, მაკპაილ მ, ჯეინ გ, პანაგიოტოპულუ ი, სქიბელი ტ, და სხვები. პანკრეასის ძირითადი რეზექციის შემდეგ, ენტერალური კვების დროს ზონდის განთავსების სხვადასხვა მეთოდის უსაფრთხოებისა და ეფექტურობის შედარებითი ანალიზი. არა-რანდომიზებული კვლევა. Jop 2010;11:8e13.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[85]</w:t>
      </w:r>
      <w:r w:rsidRPr="00E31EDB">
        <w:rPr>
          <w:rFonts w:ascii="Sylfaen" w:hAnsi="Sylfaen"/>
          <w:lang w:val="ka-GE"/>
        </w:rPr>
        <w:tab/>
        <w:t>ჰან-გუერტს იჯ, ჰოპ ვკ, ვერჰოფ კ, ტრან კტ, ტილანუს ჰვ. რანდომიზებული კლინიკური კვლევა, რომელიც შეადარებს ეიუნოსტომიურ კვებას ნაზოდუოდენალური ზონდის განთავსებასთან პაციენტებში, რომლებიც გადიან ეზოფაგექტომიას. Br J Surg 2007;94:31e5.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[86]</w:t>
      </w:r>
      <w:r w:rsidRPr="00E31EDB">
        <w:rPr>
          <w:rFonts w:ascii="Sylfaen" w:hAnsi="Sylfaen"/>
          <w:lang w:val="ka-GE"/>
        </w:rPr>
        <w:tab/>
        <w:t>ვეიჯს ტჯ, ბერკელმანს გჰ, ნიუვენჰუიჯზენ გა, რურდა ჯპ, ვან ჰილეგერსბერგ რ, სოეტერს პბ, და სხვები. ეზოფაგექტომიის შემდეგ ადრეული ენტერალური კვების მარშრუტები. სისტემატიური მიმოხილვა. Clin Nutr 2015;34:1e6.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[87]</w:t>
      </w:r>
      <w:r w:rsidRPr="00E31EDB">
        <w:rPr>
          <w:rFonts w:ascii="Sylfaen" w:hAnsi="Sylfaen"/>
          <w:lang w:val="ka-GE"/>
        </w:rPr>
        <w:tab/>
        <w:t>სტავროლაკის ტ, მაკდერმოტ კჯ. ენტერალური კვება ნევროლოგიური დარღვევების დროს. Practical Neurol 2016;16:352e61.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[88]</w:t>
      </w:r>
      <w:r w:rsidRPr="00E31EDB">
        <w:rPr>
          <w:rFonts w:ascii="Sylfaen" w:hAnsi="Sylfaen"/>
          <w:lang w:val="ka-GE"/>
        </w:rPr>
        <w:tab/>
        <w:t>სკოტ რ, ბოულინგ ტე. ენტერალური ზონდით კვება მოზრდილებში. J R Coll Phys Edinb 2015;45:49e54.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[89]</w:t>
      </w:r>
      <w:r w:rsidRPr="00E31EDB">
        <w:rPr>
          <w:rFonts w:ascii="Sylfaen" w:hAnsi="Sylfaen"/>
          <w:lang w:val="ka-GE"/>
        </w:rPr>
        <w:tab/>
        <w:t>ვაით ჰ, კინგ ლ. ენტერალური კვების ტუმბოები: ეფექტურობა, უსაფრთხოება და პაციენტის მისაღებობა. Med Dev (Auckland, NZ) 2014;7:291e8.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[90]</w:t>
      </w:r>
      <w:r w:rsidRPr="00E31EDB">
        <w:rPr>
          <w:rFonts w:ascii="Sylfaen" w:hAnsi="Sylfaen"/>
          <w:lang w:val="ka-GE"/>
        </w:rPr>
        <w:tab/>
        <w:t>ბლუმენშტაინ ი, შასტრი იმ, შთაინ ჯ. გასტროენტერიული ზონდით კვება: ტექნიკა, პრობლემები და გადაჭრის გზები. World J Gastroenterol 2014;20:8505e24.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[91]</w:t>
      </w:r>
      <w:r w:rsidRPr="00E31EDB">
        <w:rPr>
          <w:rFonts w:ascii="Sylfaen" w:hAnsi="Sylfaen"/>
          <w:lang w:val="ka-GE"/>
        </w:rPr>
        <w:tab/>
        <w:t>ლორდ ლმ. ენტერალური წვდომის მოწყობილობები: ტიპები, ფუნქცია, მოვლა და გამოწვევები. Nutr Clin Pract 2018;33:16e38.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[92]</w:t>
      </w:r>
      <w:r w:rsidRPr="00E31EDB">
        <w:rPr>
          <w:rFonts w:ascii="Sylfaen" w:hAnsi="Sylfaen"/>
          <w:lang w:val="ka-GE"/>
        </w:rPr>
        <w:tab/>
        <w:t>ალსაედ დ, ფურნის დ, ბლანდფორდ ა, სმიტ ფ, ორლუ მ. სახლის ენტერალური კვების მზრუნველის გამოცდილება: კვლევა, რომელიც შეისწავლის მედიკამენტების გამოყენების გამოწვევებს და სტრატეგიებს. J Clin Pharm Ther 2018;19:19.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[93]</w:t>
      </w:r>
      <w:r w:rsidRPr="00E31EDB">
        <w:rPr>
          <w:rFonts w:ascii="Sylfaen" w:hAnsi="Sylfaen"/>
          <w:lang w:val="ka-GE"/>
        </w:rPr>
        <w:tab/>
        <w:t>ფილიპს ნმ, ნეი რ. მოზრდილებში ენტერალური ზონდის საშუალებით მედიკამენტების საექთნო მიღება: სისტემატიური მიმოხილვა. Int J Evid Based Healthc 2007;5:324e53.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[94]</w:t>
      </w:r>
      <w:r w:rsidRPr="00E31EDB">
        <w:rPr>
          <w:rFonts w:ascii="Sylfaen" w:hAnsi="Sylfaen"/>
          <w:lang w:val="ka-GE"/>
        </w:rPr>
        <w:tab/>
        <w:t>ვინცენტ ჯ, ტენგ რ, პელეტიერ სმ, ვილავიზე სა, ფრიდმან ჰლ. ჯანსაღ სუბიექტებში ნაზოგასტრიული და ტაბლეტის ფორმის ტროვაფლოქსაცინის ბიოშეღწევადობა. Am J Surg 1998;176. 23S-6S.</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[95]</w:t>
      </w:r>
      <w:r w:rsidRPr="00E31EDB">
        <w:rPr>
          <w:rFonts w:ascii="Sylfaen" w:hAnsi="Sylfaen"/>
          <w:lang w:val="ka-GE"/>
        </w:rPr>
        <w:tab/>
        <w:t>ფლეიშერ დ, შეტ ნ, კოუ ჯჰ. ფენიტოინის ურთიერთქმედება ენტერალურ კვებებთან, რომელიც ტარდება ნაზოგასტრიკული ზონდით. J Parenter Enteral Nutr 1990;14: 513e6.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[96]</w:t>
      </w:r>
      <w:r w:rsidRPr="00E31EDB">
        <w:rPr>
          <w:rFonts w:ascii="Sylfaen" w:hAnsi="Sylfaen"/>
          <w:lang w:val="ka-GE"/>
        </w:rPr>
        <w:tab/>
        <w:t>ჯოოს ე, , ვერბეკე ს, მეჰუის ე, ვან ბოკხლაერ ჯ, რემონ ჯპ, ვან ვინკელ მ, და სხვები. მედიკამენტების მიღება ენტერალური კვების ზონდის საშუალებით: ფარმაცევტების ცოდნის კვლევა. Int J Clin Pharm 2016;38:10e5.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[97]</w:t>
      </w:r>
      <w:r w:rsidRPr="00E31EDB">
        <w:rPr>
          <w:rFonts w:ascii="Sylfaen" w:hAnsi="Sylfaen"/>
          <w:lang w:val="ka-GE"/>
        </w:rPr>
        <w:tab/>
        <w:t>როულეტ ლ, ბენოიტ ე. წერილი: მედიკამენტების მიღება ენტერალური კვების ზონდის საშუალებით. Int J Clin Pharm 2016;38:747e8.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[98]</w:t>
      </w:r>
      <w:r w:rsidRPr="00E31EDB">
        <w:rPr>
          <w:rFonts w:ascii="Sylfaen" w:hAnsi="Sylfaen"/>
          <w:lang w:val="ka-GE"/>
        </w:rPr>
        <w:tab/>
        <w:t>ჯოოს ე, მეჰუის ე, ვან ბოკხლაერ ჯ, რემონ ჯპ, ვან ვინკელ მ, ბოუსერი კ. ენტერალური კვების ზონდის საშუალებით ინდივიდუალური საცხოვრებლის მოვლის დაწესებულებების პერსონალის ცოდნა, ინტელექტუალური შეზღუდული შესაძლებლობების მქონე პირთათვის. J Intellect Disabil Res 2016;60:1066-72.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[99]</w:t>
      </w:r>
      <w:r w:rsidRPr="00E31EDB">
        <w:rPr>
          <w:rFonts w:ascii="Sylfaen" w:hAnsi="Sylfaen"/>
          <w:lang w:val="ka-GE"/>
        </w:rPr>
        <w:tab/>
        <w:t>ჯოოს ე, მეჰუის ე, ვან ბოკხლაერ ჯ, რემონ ჯპ, ვან ვინკელ მ, ბოუსერი კ. წამლის მიღება ენტერალური კვების ზონდის საშუალებით შეზღუდული ინტელექტუალური შესაძლებლობის მქონე პირთა მოვლის დაწესებულებებში: დაკვირვების კვლევა. J Intellect Disabil Res 2015;59:215-25.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[100]</w:t>
      </w:r>
      <w:r w:rsidRPr="00E31EDB">
        <w:rPr>
          <w:rFonts w:ascii="Sylfaen" w:hAnsi="Sylfaen"/>
          <w:lang w:val="ka-GE"/>
        </w:rPr>
        <w:tab/>
        <w:t>ჯოოს ე, მეჰუის ე, რემონ ჯპ, ვან ვინკელ მ, ბოუსერი კ. წამლის მოხმარების ანალიზი შეზღუდული ინტელექტუალური შესაძლებლობის მქონე პირებში და ზონდით კვების დროს. Acta Clin Belg Int J Clin Lab Med 2016;71:76-80.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[101]</w:t>
      </w:r>
      <w:r w:rsidRPr="00E31EDB">
        <w:rPr>
          <w:rFonts w:ascii="Sylfaen" w:hAnsi="Sylfaen"/>
          <w:lang w:val="ka-GE"/>
        </w:rPr>
        <w:tab/>
        <w:t>ჯოოს ე, ვან ტონგელენ ი, ვიჯნანტს კ, მეჰუის ე, ვან ბოკხლაერ ჯ, რემონ ჯპ, და სხვები. წამლის მიღება ენტერალური კვების ზონდით შეზღუდული ინტელექტუალური შესაძლებლობის მქონე პირთა მოვლის საშუალებებში: ფოკუს-ჯგუფის კვლევა სახელმძღვანელო მითითებების შესრულებაზე. J Intellect Disabil 2016;20:329e40.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[102]</w:t>
      </w:r>
      <w:r w:rsidRPr="00E31EDB">
        <w:rPr>
          <w:rFonts w:ascii="Sylfaen" w:hAnsi="Sylfaen"/>
          <w:lang w:val="ka-GE"/>
        </w:rPr>
        <w:tab/>
        <w:t>ეპ ლ, ლამერტ ლ, ვალუმსეტლა ნ, ჰართ რტ, მუნდი მს. ბლენდერიზებული ზონდის კვების გამოყენება მოზრდილებში და პედიატრიაში სახლის ენტერალური კვების პაციენტებში. Nutr Clin Pract 2017;32:201-5.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[103]</w:t>
      </w:r>
      <w:r w:rsidRPr="00E31EDB">
        <w:rPr>
          <w:rFonts w:ascii="Sylfaen" w:hAnsi="Sylfaen"/>
          <w:lang w:val="ka-GE"/>
        </w:rPr>
        <w:tab/>
        <w:t>ჰართ რტ, ედაკანამბეტ ვარაილ ჯ, ეპ ლმ, პატინსონ აკ, ლამერტ ლმ, ლინც ჯე, და სხვები. ბლენდერიზებული ზონდით კვების გამოყენება მოზრდილებში სახლის ენტერალური კვების პაციენტებში: ჯვარედინ-სექციური კვლევა. Nutr Clin Pract 2015;30:824e9.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[104]</w:t>
      </w:r>
      <w:r w:rsidRPr="00E31EDB">
        <w:rPr>
          <w:rFonts w:ascii="Sylfaen" w:hAnsi="Sylfaen"/>
          <w:lang w:val="ka-GE"/>
        </w:rPr>
        <w:tab/>
        <w:t>ბორგი რ, დუტრა არაუიო ტ, აიროლდი ვიერა რი, თეოდორო დე სოუზა ტ, ვაიცბერგ დლ. ენტერალური კვების საკითხებზე ILSI სამუშაო ჯგუფი; ბლენდერიზებული დიეტების სავარაუდო შემადგენლობა და ხარჯები. Nutr Hosp 2013;28:2033e8.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[105]</w:t>
      </w:r>
      <w:r w:rsidRPr="00E31EDB">
        <w:rPr>
          <w:rFonts w:ascii="Sylfaen" w:hAnsi="Sylfaen"/>
          <w:lang w:val="ka-GE"/>
        </w:rPr>
        <w:tab/>
        <w:t>ვიეირა მმკ, სანტოს ვფნ, ბოტონი ა, მორაის ტბ. კომერციული და თვითნაკეთი ბლენდერიზებული სრული კვების კვებითი და მიკრობიოლოგიური ხარისხი, ენტერალური დიეტები მოზრდილებში შინაგანი ენტერალური კვების თერაპიისთვის. Clin Nutr 2018 Feb;37(1):177e81.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[106]</w:t>
      </w:r>
      <w:r w:rsidRPr="00E31EDB">
        <w:rPr>
          <w:rFonts w:ascii="Sylfaen" w:hAnsi="Sylfaen"/>
          <w:lang w:val="ka-GE"/>
        </w:rPr>
        <w:tab/>
        <w:t>ანონიმური. "შინ მომზადებულის" შედარება ენტერალური კვების კომერციულ საკვებთან. Br Med J Clin Res Ed 1982;284:981e2.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[107]</w:t>
      </w:r>
      <w:r w:rsidRPr="00E31EDB">
        <w:rPr>
          <w:rFonts w:ascii="Sylfaen" w:hAnsi="Sylfaen"/>
          <w:lang w:val="ka-GE"/>
        </w:rPr>
        <w:tab/>
        <w:t>კლეკ ს, ზიბინსკი პ, სიერზეგა მ, ჟცეპანეკ კ, სუმლეტ მ, კუპიეკ მ, და სხვები. კომერციული ენტერალური ფორმულები და კვების დამხმარე გუნდები აუმჯობესებენ ენეტრალური ზონდით კვების შედეგს. J Parenter Enteral Nutr 2011;35: 380e5.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[108]</w:t>
      </w:r>
      <w:r w:rsidRPr="00E31EDB">
        <w:rPr>
          <w:rFonts w:ascii="Sylfaen" w:hAnsi="Sylfaen"/>
          <w:lang w:val="ka-GE"/>
        </w:rPr>
        <w:tab/>
        <w:t xml:space="preserve">პაპაკოსტას პ, წაოუსი გ, სტავროუ გ, რაჩოვიწას დ, ციროპოლოს გ, როვა კ, და სხვები. ადგილობრივად განვითარებული ორო-ფარინგო-ხორხის კიბოთი დაავადებული </w:t>
      </w:r>
      <w:r w:rsidRPr="00E31EDB">
        <w:rPr>
          <w:rFonts w:ascii="Sylfaen" w:hAnsi="Sylfaen"/>
          <w:lang w:val="ka-GE"/>
        </w:rPr>
        <w:lastRenderedPageBreak/>
        <w:t>პაციენტების კანქვეშა ენდოსკოპიური გასტროსტომიით კვება: ბლენდერიზებული ან კომერციული საკვები? Oral Oncol 2017;74:135-41.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[109]</w:t>
      </w:r>
      <w:r w:rsidRPr="00E31EDB">
        <w:rPr>
          <w:rFonts w:ascii="Sylfaen" w:hAnsi="Sylfaen"/>
          <w:lang w:val="ka-GE"/>
        </w:rPr>
        <w:tab/>
        <w:t>ზარლინგ ეჯ, ედისონ ტ, ბერგერ ს, ლეია ჯ, დემეო მ. დიეტური შვრიის და სოიოს ბოჭკოს გავლენა ნაწლავის ფუნქციონირებაზე და კლინიკური ტოლერანტობა ზონდზე დამოკიდებულ პოპულაციაში. J Am Coll Nutr 1994;13:565-8.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[110]</w:t>
      </w:r>
      <w:r w:rsidRPr="00E31EDB">
        <w:rPr>
          <w:rFonts w:ascii="Sylfaen" w:hAnsi="Sylfaen"/>
          <w:lang w:val="ka-GE"/>
        </w:rPr>
        <w:tab/>
        <w:t>კაგანსკი მ, რიმონ ე. არსებობს თუ არა განსხვავება მეტაბოლურ შედეგებს შორის სხვადასხვა ენტერალურ ფორმულებს შორის? J Parenter Enteral Nutr 2007;31:320-3.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[111]</w:t>
      </w:r>
      <w:r w:rsidRPr="00E31EDB">
        <w:rPr>
          <w:rFonts w:ascii="Sylfaen" w:hAnsi="Sylfaen"/>
          <w:lang w:val="ka-GE"/>
        </w:rPr>
        <w:tab/>
        <w:t>ელია მ, ენგფერ მბ, გრინ კჯ, სილქ დბა. სისტემური მიმოხილვა და მეტაანალიზი: ბოჭკოს შემცველი ენტერალური ფორმულის კლინიკური და ფიზიოლოგიური ეფექტები. Aliment Pharmacol Ther 2008;27:120-45.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[112]</w:t>
      </w:r>
      <w:r w:rsidRPr="00E31EDB">
        <w:rPr>
          <w:rFonts w:ascii="Sylfaen" w:hAnsi="Sylfaen"/>
          <w:lang w:val="ka-GE"/>
        </w:rPr>
        <w:tab/>
        <w:t>ჰაიზ მე, ფურმან მპ. დიაბეტის სპეციფიკური ენტერალური ფორმულის გავლენა კლინიკურ და გლიკემიურ მაჩვენებლებზე. Practical Gastroenterol 2009:20.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[113]</w:t>
      </w:r>
      <w:r w:rsidRPr="00E31EDB">
        <w:rPr>
          <w:rFonts w:ascii="Sylfaen" w:hAnsi="Sylfaen"/>
          <w:lang w:val="ka-GE"/>
        </w:rPr>
        <w:tab/>
        <w:t>კრაიგ ლდ, ნიკოლსონ ს, სილვერსტოუნ ფა, კენედი რდ, კობლ ვოს ა, ალისონ ს. შემცირებული ნახშირწყლების, შეცვლილი ცხიმის ენტერალური ფორმულის გამოყენება მეტაბოლური კონტროლისა და კლინიკური შედეგების გაუმჯობესების მიზნით, მე-2 ტიპის დიაბეტის მქონე გრძელვადიანი სამედიცინო დახმარების საჭიროების მაცხოვრებლებში: საცდელი კვლევის შედეგები. Nutrition 1998;14:529-34.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[114]</w:t>
      </w:r>
      <w:r w:rsidRPr="00E31EDB">
        <w:rPr>
          <w:rFonts w:ascii="Sylfaen" w:hAnsi="Sylfaen"/>
          <w:lang w:val="ka-GE"/>
        </w:rPr>
        <w:tab/>
        <w:t>პოლ მ, მაიერ პ, მერტლ-როეცერ მ, ლაუსტერ ფ, ლერჩ მ, ერიკსენ ჯ, და სხვები. გლიკემიური კონტროლი II ტიპის დიაბეტით დაავადებულ პაციენტებში ახალ ენტერალურ ფორმულით, დაბალი ნახშირწყლები და მაღალი მონოუჯერი ცხიმოვანი მჟავები: რანდომიზირებული კონტროლირებადი კვლევა. Eur J Clin Nutr 2005;59:1221e32.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[115]</w:t>
      </w:r>
      <w:r w:rsidRPr="00E31EDB">
        <w:rPr>
          <w:rFonts w:ascii="Sylfaen" w:hAnsi="Sylfaen"/>
          <w:lang w:val="ka-GE"/>
        </w:rPr>
        <w:tab/>
        <w:t>ელია მ, ჩერიელო ა, ლაუბე ჰ, სინკლერ აჯ, ენგფერ მ, შტრატონ რჯ. ენტერალური კვების დახმარება და დიაბეტის სპეციფიკური ფორმულების გამოყენება შაქრიანი დიაბეტის მქონე პაციენტებისთვის: სისტემის მიმოხილვა და მეტაანალიზი. Diabetes Care 2005;28: 2267e79.</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[116]</w:t>
      </w:r>
      <w:r w:rsidRPr="00E31EDB">
        <w:rPr>
          <w:rFonts w:ascii="Sylfaen" w:hAnsi="Sylfaen"/>
          <w:lang w:val="ka-GE"/>
        </w:rPr>
        <w:tab/>
        <w:t>ბელ კჯ, სმარტ კე, შტაილ გმ, ბრენდ-მილერ ჯკ, ქინგ ბ, ვოლპერტ ჰა. ცხიმის, ცილის და გლიკემიური ინდექსის გავლენა სადილისშემდგომი გლუკოზის კონტროლის შესახებ 1 ტიპის დიაბეტის დროს: გავლენა დიაბეტის ინტენსიური მართვისთვის გლუკოზის უწყვეტი მონიტორინგის ეპოქაში. Diabetes Care 2015;38:1008e15.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[117]</w:t>
      </w:r>
      <w:r w:rsidRPr="00E31EDB">
        <w:rPr>
          <w:rFonts w:ascii="Sylfaen" w:hAnsi="Sylfaen"/>
          <w:lang w:val="ka-GE"/>
        </w:rPr>
        <w:tab/>
        <w:t>აინ კბ, დევიტ პა, გარდნერ ტჯ, ბერიმან სვ. დაბალი იოდის შემცველობის ზონდის საკვები დიეტა იოდ-131 სკანირებისა და თერაპიისთვის. Clin Nucl Med 1994;19:504e7.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[118]</w:t>
      </w:r>
      <w:r w:rsidRPr="00E31EDB">
        <w:rPr>
          <w:rFonts w:ascii="Sylfaen" w:hAnsi="Sylfaen"/>
          <w:lang w:val="ka-GE"/>
        </w:rPr>
        <w:tab/>
        <w:t>ჰირაკავა ჰ, ფუკუდა ი, ტანიდა ნ, ჰოსომი მ, შიმოიამა ტ. სახლის ელემენტარული ენტერალური ჰიპერლიმენტაცია (HEEH) კრონის დაავადების მქონე პაციენტებში რემისიის შესანარჩუნებლად. Gastroenterol Jpn 1993;28:379e84.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[119]</w:t>
      </w:r>
      <w:r w:rsidRPr="00E31EDB">
        <w:rPr>
          <w:rFonts w:ascii="Sylfaen" w:hAnsi="Sylfaen"/>
          <w:lang w:val="ka-GE"/>
        </w:rPr>
        <w:tab/>
        <w:t>კასტელანოს ვჰ, ლიტჩფორდ მდ, კამბელ ვვ. მოდულური ცილოვანი დანამატები და მათი გამოყენება ხანგრძლივ მოვლის დროს. Nutr Clin Pract 2006;21: 485e504.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[120]</w:t>
      </w:r>
      <w:r w:rsidRPr="00E31EDB">
        <w:rPr>
          <w:rFonts w:ascii="Sylfaen" w:hAnsi="Sylfaen"/>
          <w:lang w:val="ka-GE"/>
        </w:rPr>
        <w:tab/>
        <w:t>სუტმან უ, სელბერგ ო, მულერ მჯ, შლეზინგერ ა, გაბელ მ, მანს მპ, და სხვები. სახლის ენტერალური კვება შეძენილი იმუნოდეფიციტის სინდრომის მქონე პაციენტებში. Clin Nutr 1993;12:287e92.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[121]</w:t>
      </w:r>
      <w:r w:rsidRPr="00E31EDB">
        <w:rPr>
          <w:rFonts w:ascii="Sylfaen" w:hAnsi="Sylfaen"/>
          <w:lang w:val="ka-GE"/>
        </w:rPr>
        <w:tab/>
        <w:t>გლეიდ მჯ, კენდრა დ, კამინსჯი უმცროსი მვ. ცილების გამოყენების გაუმჯობესება მოხუცთა თავშესაფრის პაციენტებში, რომლებიც იკვებებიან ზონდით, რომელსაც ემატება ფერმენტული პროდუქტი, მიღებული Aspergillus Niger და ბრომელაინისგან. Nutrition 2001;17: 348e50.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[122]</w:t>
      </w:r>
      <w:r w:rsidRPr="00E31EDB">
        <w:rPr>
          <w:rFonts w:ascii="Sylfaen" w:hAnsi="Sylfaen"/>
          <w:lang w:val="ka-GE"/>
        </w:rPr>
        <w:tab/>
        <w:t>ველან კ, ჯუდ პა, პრიდი ვრ, ტეილორ მა. ენტერალური კვება: გავლენა განავლის გამოყოფაზე, განავლის მიკროფლორაზე და SCFA-ს კონცენტრაციებზე. Proc Nutr Soc 2004;63:105e13.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[123]</w:t>
      </w:r>
      <w:r w:rsidRPr="00E31EDB">
        <w:rPr>
          <w:rFonts w:ascii="Sylfaen" w:hAnsi="Sylfaen"/>
          <w:lang w:val="ka-GE"/>
        </w:rPr>
        <w:tab/>
        <w:t>კალაჰან კმ, ჰააგ კმ, ვაინბერგ მ, ტირნი ვმ, ბუჩანან ნნ, შტუმპ ტე, და სხვები. კანქვეშა ენდოსკოპიური გასტროსტომიის შედეგები საზოგადოებაში მყოფ ხანდაზმული ასაკის პირებზე. J Am Geriatr Soc 2000;48:1048e54.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[124]</w:t>
      </w:r>
      <w:r w:rsidRPr="00E31EDB">
        <w:rPr>
          <w:rFonts w:ascii="Sylfaen" w:hAnsi="Sylfaen"/>
          <w:lang w:val="ka-GE"/>
        </w:rPr>
        <w:tab/>
        <w:t>ჰილტანდერ ა, ბოსაეუს ი, სვედლუნდ ჯ, ლიდმან ბ, ჰუგოსონ ი, ვალენგრენ ო, და სხვები. ძირითადი ოპერაციის შემდეგ მეტაბოლიზმის, კვების მდგომარეობის, ჯანმრთელობასთან დაკავშირებული ცხოვრების ხარისხის და ვარჯიშის უნარის დამხმარე კვება: რანდომიზებული კვლევა. Clin Gastroenterol Hepatol 2005;3:466e74.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[125]</w:t>
      </w:r>
      <w:r w:rsidRPr="00E31EDB">
        <w:rPr>
          <w:rFonts w:ascii="Sylfaen" w:hAnsi="Sylfaen"/>
          <w:lang w:val="ka-GE"/>
        </w:rPr>
        <w:tab/>
        <w:t>მაკვრაითერ ჯპ, ჰამბლინგ კე, პენინგტონ კრ. პაციენტების კვების სტატუსი, რომლებიც იღებენ ენტერალურ კვებას სახლში. Clin Nutr 1994;13:207e11.</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[126]</w:t>
      </w:r>
      <w:r w:rsidRPr="00E31EDB">
        <w:rPr>
          <w:rFonts w:ascii="Sylfaen" w:hAnsi="Sylfaen"/>
          <w:lang w:val="ka-GE"/>
        </w:rPr>
        <w:tab/>
        <w:t>ობარა ჰ, ტომიტე ი, დოი მ. შრატში მიკროელემენტები ზონდით კვებაზე მყოფ ნევროლოგიური დისფაგიით დაავადებულ პაციენტებში კორელაციაშია კვების მაჩვენებლებთან, მაგრამ არაა კორელაციაში მიკროელემენტების მიღებასთან: პაციენტები, რომლებიც საკმარისი რაოდენობით იღებენ მიკროელემენტებს. Clin Nutr 2008;27:587e93.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[127]</w:t>
      </w:r>
      <w:r w:rsidRPr="00E31EDB">
        <w:rPr>
          <w:rFonts w:ascii="Sylfaen" w:hAnsi="Sylfaen"/>
          <w:lang w:val="ka-GE"/>
        </w:rPr>
        <w:tab/>
        <w:t>ალივიზატოს ვ, გავალა ვ, ალექსოპოლოს პ, აპოსტოლოპოლოს ა, ბაირუცევიკ ს. საკვებ ზონდთან დაკავშირებული გართულებები და პრობლემები პაციენტებში, რომლებიც იღებენ გრძელვადიან ენტერალურ კვებას. Indian J Palliat Care 2012;18:31e3.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[128]</w:t>
      </w:r>
      <w:r w:rsidRPr="00E31EDB">
        <w:rPr>
          <w:rFonts w:ascii="Sylfaen" w:hAnsi="Sylfaen"/>
          <w:lang w:val="ka-GE"/>
        </w:rPr>
        <w:tab/>
        <w:t>ორლანდონი პ, იუკიც პელადიკ ნ, სპაზაფუნო ლ, ვენტურინი კ, კოლა კ, სპარვოლი დ, და სხვები. ვიდეო კონსულტაციის გამოყენება სახლის ენტერალური კვების შედეგების გასაუმჯობესებლად სუსტ ხანდაზმულ პაციენტებში. Geriatr Gerontol Int 2016;16: 762e7.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[129]</w:t>
      </w:r>
      <w:r w:rsidRPr="00E31EDB">
        <w:rPr>
          <w:rFonts w:ascii="Sylfaen" w:hAnsi="Sylfaen"/>
          <w:lang w:val="ka-GE"/>
        </w:rPr>
        <w:tab/>
        <w:t>აო პ, სებასტიანსკი მ, სელვარაია ვ, გრამლიჩ ლ. გართულებების მაჩვენებლების, ტიპების და საშუალო ზონდის გამტარობის შედარება ეიუნოსტომიის ზონდსა და კანქვეშა გასტროსტომიის ზონდს შორის სახლის ენტერალური კვების რეგიონალური პროგრამის ფარგლებში. Nutr Clin Pract 2015;30:393-7.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[130]</w:t>
      </w:r>
      <w:r w:rsidRPr="00E31EDB">
        <w:rPr>
          <w:rFonts w:ascii="Sylfaen" w:hAnsi="Sylfaen"/>
          <w:lang w:val="ka-GE"/>
        </w:rPr>
        <w:tab/>
        <w:t>ბარონე მ, ვიჯიანი მტ, ამორუსო ა, ლიჩინიო რ, იანონე ა, მონტენეგრო ლ, და სხვები. ასაკისა და ძირითადი დაავადების ტიპის გავლენა სახლის ენტერალურ კვებასთან დაკავშირებულ გართულებებზე: იტალიური ცენტრის ერთიანი გამოცდილება. J Parenter Enteral Nutr 2014;38:991-5.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[131]</w:t>
      </w:r>
      <w:r w:rsidRPr="00E31EDB">
        <w:rPr>
          <w:rFonts w:ascii="Sylfaen" w:hAnsi="Sylfaen"/>
          <w:lang w:val="ka-GE"/>
        </w:rPr>
        <w:tab/>
        <w:t>კუერდა ც, პლანას მ, გომეზ კანდელა კ, ლუენგო ლმ. სახლის ენტერალური კვების ტენდენციები ესპანეთში: NADYA რეესტრის ანალიზი 1992-2007 წლებში. Nutr Hosp 2009;24:347e53.</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[132]</w:t>
      </w:r>
      <w:r w:rsidRPr="00E31EDB">
        <w:rPr>
          <w:rFonts w:ascii="Sylfaen" w:hAnsi="Sylfaen"/>
          <w:lang w:val="ka-GE"/>
        </w:rPr>
        <w:tab/>
        <w:t>გომეს უმცროსი კა, ლუტოსა სა, მატოს დ, ანდრიოლო რბ, ვაისბერგ დრ, ვაისბერგ ჯ. კანქვეშა ენდოსკოპიური გასტროსტომია vs ნაზოგასტრიული ზონდი ყლაპვის დარღვევების მქონე მოზრდილებისთვის. Cochrane Database Syst Rev 2012: Cd008096.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[133]</w:t>
      </w:r>
      <w:r w:rsidRPr="00E31EDB">
        <w:rPr>
          <w:rFonts w:ascii="Sylfaen" w:hAnsi="Sylfaen"/>
          <w:lang w:val="ka-GE"/>
        </w:rPr>
        <w:tab/>
        <w:t>არიბას ლ, ფრიას ლ, კრეუს გ, პარეიო ჯ, ურზოლა კ, აშბაუღ რ, და სხვები. მოზრდილებში ენტერალური კვების ხელმისაწვდომობის სტანდარტიზაციის დოკუმენტი. Nutr Hosp 2014;30:1-14.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[134]</w:t>
      </w:r>
      <w:r w:rsidRPr="00E31EDB">
        <w:rPr>
          <w:rFonts w:ascii="Sylfaen" w:hAnsi="Sylfaen"/>
          <w:lang w:val="ka-GE"/>
        </w:rPr>
        <w:tab/>
        <w:t>კლეკ ს, ჰერმანოვიჩ ა, ძივისცეკ გ, მატიასიკ კ, ჟცეპანეკ კ, ზიბინსკი პ, და სხვები. შინაგანი ენტერალური კვება ამცირებს გართულებებს, ხანგრძლივობას და ჯანმრთელობაზე ზრუნვის ხარჯებს: მულტიცენტრული კვლევის შედეგები. Am J Clin Nutr 2014;100:609-15.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[135]</w:t>
      </w:r>
      <w:r w:rsidRPr="00E31EDB">
        <w:rPr>
          <w:rFonts w:ascii="Sylfaen" w:hAnsi="Sylfaen"/>
          <w:lang w:val="ka-GE"/>
        </w:rPr>
        <w:tab/>
        <w:t>ჰოვარდ პ, ჯონკერს-შუიტემა კ, ფუნის ლ, კაილ უ, მუელებახ ს, ოდლუნ-ოლინ ა, და სხვები. ენტერალური კვების მოვლის საშუალებით პაციენტის მოგზაურობის მართვა. Clin Nutr 2006;25:187-95.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[136]</w:t>
      </w:r>
      <w:r w:rsidRPr="00E31EDB">
        <w:rPr>
          <w:rFonts w:ascii="Sylfaen" w:hAnsi="Sylfaen"/>
          <w:lang w:val="ka-GE"/>
        </w:rPr>
        <w:tab/>
        <w:t>ატანასიო ა, ბედინ მ, სტოკო ს, ნეგრინ ვ, ბიანკონ ა, ცეჩეტო გ, და სხვები. ენტერალური კვების კლინიკური შედეგები და გართულებები ხანდაზმულ ასაკში. Minerva Med 2009;100:159-66.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[137]</w:t>
      </w:r>
      <w:r w:rsidRPr="00E31EDB">
        <w:rPr>
          <w:rFonts w:ascii="Sylfaen" w:hAnsi="Sylfaen"/>
          <w:lang w:val="ka-GE"/>
        </w:rPr>
        <w:tab/>
        <w:t>ჩანგ სკ, ჰუანგ კი, ლინ ჩ, ტუ სლ, ჩაო მს, ჩენ მჰ. სისტემატური საგანმანათლებლო ინტერვენციების შედეგები ნაზოგასტრიული ზონდით კვების შესახებ აღმზრდელების ცოდნასა და უნარებზე და კვების გართულებების შემთხვევები. J Clin Nurs 2015;24:1567-75.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[138]</w:t>
      </w:r>
      <w:r w:rsidRPr="00E31EDB">
        <w:rPr>
          <w:rFonts w:ascii="Sylfaen" w:hAnsi="Sylfaen"/>
          <w:lang w:val="ka-GE"/>
        </w:rPr>
        <w:tab/>
        <w:t>კურიენ მ, ვაით ს, სიმპსონ გ, გრანტ ჯ, სანდერს დს, მაკალინდონ მე. გასტროსტომიული ზონდით კვებაზე მყოფი პაციენტების მართვა საზოგადოებაში: შეუძლია თუ არა სპეციალურ ენტერალური საკვების დიეტური მომსახურებას შეამციროს საავადმყოფოში რეადმისიები? Eur J Clin Nutr 2012;66:757e60.</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[139]</w:t>
      </w:r>
      <w:r w:rsidRPr="00E31EDB">
        <w:rPr>
          <w:rFonts w:ascii="Sylfaen" w:hAnsi="Sylfaen"/>
          <w:lang w:val="ka-GE"/>
        </w:rPr>
        <w:tab/>
        <w:t>დეი ტ. სახლის ენტერალური კვება და მისი გავლენა ცხოვრების ხარისხზე. Br J Community Nurs 2017;22:S14e6.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[140]</w:t>
      </w:r>
      <w:r w:rsidRPr="00E31EDB">
        <w:rPr>
          <w:rFonts w:ascii="Sylfaen" w:hAnsi="Sylfaen"/>
          <w:lang w:val="ka-GE"/>
        </w:rPr>
        <w:tab/>
        <w:t>სნაიდერ სმ, პუგეტ ი, სტაჩინი პ, რამპალ პ, ჰებუტერნე ხ. ცხოვრების ხარისხი გრძელვადიანი სახლის ენტერალური კვების პაციენტებში. Clin Nutr 2000;19:23e8.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[141]</w:t>
      </w:r>
      <w:r w:rsidRPr="00E31EDB">
        <w:rPr>
          <w:rFonts w:ascii="Sylfaen" w:hAnsi="Sylfaen"/>
          <w:lang w:val="ka-GE"/>
        </w:rPr>
        <w:tab/>
        <w:t>ვანდენ-ბერგე კ, ნოლასკო ა, სანც-ვალერო ჯ, პლანას მ, კუერდა ც. ჯანმრთელობასთან დაკავშირებული ცხოვრების ხარისხი პაციენტებში, რომლებსაც აქვთ სახლის კვებითი მხარდაჭერა. J Hum Nutr Diet 2009;22:219e25.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[142]</w:t>
      </w:r>
      <w:r w:rsidRPr="00E31EDB">
        <w:rPr>
          <w:rFonts w:ascii="Sylfaen" w:hAnsi="Sylfaen"/>
          <w:lang w:val="ka-GE"/>
        </w:rPr>
        <w:tab/>
        <w:t>მარტინ ლ, ბლუმბერგ ჯ, ლაგერგრენ პ. კანქვეშა ენდოსკოპიური გასტროსტომიით (PEG) ცხოვრების პერსპექტივები პაციენტებისთვის. BMC Gastroenterol 2012;12:126.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lastRenderedPageBreak/>
        <w:t>[143]</w:t>
      </w:r>
      <w:r w:rsidRPr="00E31EDB">
        <w:rPr>
          <w:rFonts w:ascii="Sylfaen" w:hAnsi="Sylfaen"/>
          <w:lang w:val="ka-GE"/>
        </w:rPr>
        <w:tab/>
        <w:t>ფარუქუი სს, პარკერ ეკ, ტალბოტ პ. პაციენტის ცხოვრების ხარისხის შეფასება და სახლის კვებასა და ორალური კვების მხარდაჭერის სერვისებით კმაყოფილება: ჯვარედინ-სექციური კვლევა. Aust Health Rev 2016;40:605e12.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[144]</w:t>
      </w:r>
      <w:r w:rsidRPr="00E31EDB">
        <w:rPr>
          <w:rFonts w:ascii="Sylfaen" w:hAnsi="Sylfaen"/>
          <w:lang w:val="ka-GE"/>
        </w:rPr>
        <w:tab/>
        <w:t>ვანდენ-ბერგე კ, ნოლასკო ა, პლანას მ, სანც-ვალერო ჯ, როდრიგეზ ტ, კუერდა ც, და სხვები. სახლის კვებითი მხარდაჭერის მქონე პაციენტებში ჯანმრთელობასთან დაკავშირებული ცხოვრების ხარისხი მთავარი მომვლელის მიხედვით. Med Clin (Barc) 2008;131:281e4.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[145]</w:t>
      </w:r>
      <w:r w:rsidRPr="00E31EDB">
        <w:rPr>
          <w:rFonts w:ascii="Sylfaen" w:hAnsi="Sylfaen"/>
          <w:lang w:val="ka-GE"/>
        </w:rPr>
        <w:tab/>
        <w:t>ფიცპატრიკ რ, დეივი კ, ბუქსტონ მჯ, ჯონს დრ. კლინიკურ კვლევებში პაციენტზე დაფუძნებული შედეგების ზომების შეფასება. Health Technol Assess 1998;2(i-iv):1-74.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[146]</w:t>
      </w:r>
      <w:r w:rsidRPr="00E31EDB">
        <w:rPr>
          <w:rFonts w:ascii="Sylfaen" w:hAnsi="Sylfaen"/>
          <w:lang w:val="ka-GE"/>
        </w:rPr>
        <w:tab/>
        <w:t>გუო ზ, ვუ რ, ძუ ვ, გონგ ჯ, ჟანგ ვ, ლი ი, და სხვები. ექსკლუზიური ენტერალური კვების გავლენა ჯანმრთელობასთან დაკავშირებულ ცხოვრების ხარისხზე აქტიური კრონის დაავადების მქონე მოზრდილებისთვის. Nutr Clin Pract 2013;28:499-505.</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[147]</w:t>
      </w:r>
      <w:r w:rsidRPr="00E31EDB">
        <w:rPr>
          <w:rFonts w:ascii="Sylfaen" w:hAnsi="Sylfaen"/>
          <w:lang w:val="ka-GE"/>
        </w:rPr>
        <w:tab/>
        <w:t>სტევენს კს, ლემონ ბ, ლოქვუდ გა, ვალდრონ ჯნ, ბეზიაკ ა, რინგაშ ჯ. ცხოვრების ხარისხის კითხვარის შემუშავება და გადამოწმება ენტერალური კვების ზონდზე მყოფ თავისა და კისრის კიბოთი დაავადებულთათვის: QOL-EF. Support Care Cancer 2011;19:1175-82.</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[148]</w:t>
      </w:r>
      <w:r w:rsidRPr="00E31EDB">
        <w:rPr>
          <w:rFonts w:ascii="Sylfaen" w:hAnsi="Sylfaen"/>
          <w:lang w:val="ka-GE"/>
        </w:rPr>
        <w:tab/>
        <w:t>აპეზეტხეა ა, კარილო ლ, კასანუევა ფ, კუერდა ც, კუესტა ფ, ირლეს ჯა, და სხვები. NutriQoL® კითხვარი ჯანმრთელობასთან დაკავშირებული ცხოვრების ხარისხის შესაფასებლად (HRQoL) პაციენტებში შინაგანი ენტერალური კვების მქონე პაციენტებში: დადასტურება და პირველი შედეგები. Nutr Hosp 2016;33:1260-7.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[149]</w:t>
      </w:r>
      <w:r w:rsidRPr="00E31EDB">
        <w:rPr>
          <w:rFonts w:ascii="Sylfaen" w:hAnsi="Sylfaen"/>
          <w:lang w:val="ka-GE"/>
        </w:rPr>
        <w:tab/>
        <w:t>ცუერდა მკ, აპეზეტხეა ა, კარილო ლ, კასანუევა ფ, კუესტა ფ, ირლეს ჯა, და სხვები. სპეციფიკური კითხვარის შემუშავება და გადამოწმება ჯანმრთელობასთან დაკავშირებული ცხოვრების ხარისხის შესაფასებლად შინაგანი ენტერალური კვების მქონე პაციენტებში: Nutri-QoL ((R)) განვითარება. Patient Prefer Adherence 2016;10:2289-96.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[150]</w:t>
      </w:r>
      <w:r w:rsidRPr="00E31EDB">
        <w:rPr>
          <w:rFonts w:ascii="Sylfaen" w:hAnsi="Sylfaen"/>
          <w:lang w:val="ka-GE"/>
        </w:rPr>
        <w:tab/>
        <w:t>მწვავე მოვლის ეროვნული კოლაბორაციული ცენტრი (NICE). მოზრდილების კვების მხარდაჭერა: ორალური კვების მხარდაჭერა, ენტერალური ზონდით კვება და პარენტერალური კვება. 2006.</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[151]</w:t>
      </w:r>
      <w:r w:rsidRPr="00E31EDB">
        <w:rPr>
          <w:rFonts w:ascii="Sylfaen" w:hAnsi="Sylfaen"/>
          <w:lang w:val="ka-GE"/>
        </w:rPr>
        <w:tab/>
        <w:t>დინენაგე ს, გოუერ მ, ვან ვიკ ჯ, ბლეიმი ა, აშბოლტ კ, სუტკლიფე მ, და სხვები. სახლის ენტერალური კვების ჯგუფის შემუშავება და შეფასება. Nutrients 2015;7:1607-17.</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[152]</w:t>
      </w:r>
      <w:r w:rsidRPr="00E31EDB">
        <w:rPr>
          <w:rFonts w:ascii="Sylfaen" w:hAnsi="Sylfaen"/>
          <w:lang w:val="ka-GE"/>
        </w:rPr>
        <w:tab/>
        <w:t>გრინ ს, დინენაგე ს, გოუერ მ, ვან ვიკ ჯ. შინაგანი ენტერალური კვება: მომსახურების ორგანიზება. Nurs Older People 2013;25:14-8.</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[153]</w:t>
      </w:r>
      <w:r w:rsidRPr="00E31EDB">
        <w:rPr>
          <w:rFonts w:ascii="Sylfaen" w:hAnsi="Sylfaen"/>
          <w:lang w:val="ka-GE"/>
        </w:rPr>
        <w:tab/>
        <w:t>ლანდეირო მჯ, პერეს ჰჰ, მარტინს ტვ. ოჯახის მომვლელების მიერ საგანმანათლებლო ტექნოლოგიის შეფასება "ზრუნვა დამოკიდებულ ადამიანებზე", პაციენტთა ცვლილებებსა და გადაყვანაზე და ზონდით კვებაზე. Rev Lat Am Enfermagem 2016;24: -2774.</w:t>
      </w:r>
    </w:p>
    <w:p w:rsidR="00E31EDB" w:rsidRPr="00E31EDB" w:rsidRDefault="00E31EDB" w:rsidP="00E31EDB">
      <w:pPr>
        <w:spacing w:line="276" w:lineRule="auto"/>
        <w:jc w:val="both"/>
        <w:rPr>
          <w:rFonts w:ascii="Sylfaen" w:hAnsi="Sylfaen"/>
          <w:lang w:val="ka-GE"/>
        </w:rPr>
      </w:pPr>
      <w:r w:rsidRPr="00E31EDB">
        <w:rPr>
          <w:rFonts w:ascii="Sylfaen" w:hAnsi="Sylfaen"/>
          <w:lang w:val="ka-GE"/>
        </w:rPr>
        <w:t>[154]</w:t>
      </w:r>
      <w:r w:rsidRPr="00E31EDB">
        <w:rPr>
          <w:rFonts w:ascii="Sylfaen" w:hAnsi="Sylfaen"/>
          <w:lang w:val="ka-GE"/>
        </w:rPr>
        <w:tab/>
        <w:t>მორტონ კ, გუდაკრე ლ. სახლის ენტერალური ზონდით კვების გავლენის შესწავლა მოზრდილთა პარტნიორების კვების ჩვევებზე, რომლებიც იღებენ სახლის ენტერალური ზონდით კვებას. J Hum Nutr Diet 2008;21:397.</w:t>
      </w:r>
    </w:p>
    <w:p w:rsidR="00627223" w:rsidRPr="00272252" w:rsidRDefault="00E31EDB" w:rsidP="00E31EDB">
      <w:pPr>
        <w:spacing w:line="276" w:lineRule="auto"/>
        <w:jc w:val="both"/>
        <w:rPr>
          <w:rFonts w:ascii="Sylfaen" w:hAnsi="Sylfaen"/>
          <w:lang w:val="ka-GE"/>
        </w:rPr>
      </w:pPr>
      <w:r w:rsidRPr="00E31EDB">
        <w:rPr>
          <w:rFonts w:ascii="Sylfaen" w:hAnsi="Sylfaen"/>
          <w:lang w:val="ka-GE"/>
        </w:rPr>
        <w:lastRenderedPageBreak/>
        <w:t>[155]</w:t>
      </w:r>
      <w:r w:rsidRPr="00E31EDB">
        <w:rPr>
          <w:rFonts w:ascii="Sylfaen" w:hAnsi="Sylfaen"/>
          <w:lang w:val="ka-GE"/>
        </w:rPr>
        <w:tab/>
        <w:t>მაიკა აჯ, ვანგ ზ, შმიტც კრ, ნისენ კრ, ლარსენ რა, კინსი გკ, და სხვები. ზრუნვის კოორდინაცია ენტერალური ზონდის გრძელვადიანი კვების მენეჯმენტის გასაუმჯობესებლად: სისტემური მიმოხილვა და მეტაანალიზი. J Parenter Enteral Nutr 2014;38: 40-52.</w:t>
      </w:r>
    </w:p>
    <w:sectPr w:rsidR="00627223" w:rsidRPr="00272252" w:rsidSect="0035752C">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52255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109CF92E"/>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624650"/>
    <w:multiLevelType w:val="hybridMultilevel"/>
    <w:tmpl w:val="4FFCEF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94224C"/>
    <w:multiLevelType w:val="hybridMultilevel"/>
    <w:tmpl w:val="CD3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40BEE"/>
    <w:multiLevelType w:val="hybridMultilevel"/>
    <w:tmpl w:val="C6961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F0570"/>
    <w:multiLevelType w:val="hybridMultilevel"/>
    <w:tmpl w:val="9B22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86C66"/>
    <w:multiLevelType w:val="hybridMultilevel"/>
    <w:tmpl w:val="BB2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B759E"/>
    <w:multiLevelType w:val="hybridMultilevel"/>
    <w:tmpl w:val="F8F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076DF"/>
    <w:multiLevelType w:val="hybridMultilevel"/>
    <w:tmpl w:val="187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7257FF"/>
    <w:multiLevelType w:val="hybridMultilevel"/>
    <w:tmpl w:val="57F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7"/>
  </w:num>
  <w:num w:numId="8">
    <w:abstractNumId w:val="4"/>
  </w:num>
  <w:num w:numId="9">
    <w:abstractNumId w:val="9"/>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7A"/>
    <w:rsid w:val="00010A6D"/>
    <w:rsid w:val="000246AD"/>
    <w:rsid w:val="00026E2C"/>
    <w:rsid w:val="00027E69"/>
    <w:rsid w:val="00030F30"/>
    <w:rsid w:val="000352E7"/>
    <w:rsid w:val="00077EAF"/>
    <w:rsid w:val="00091CDF"/>
    <w:rsid w:val="0009250B"/>
    <w:rsid w:val="000B6C2C"/>
    <w:rsid w:val="000C4D26"/>
    <w:rsid w:val="000F4449"/>
    <w:rsid w:val="000F5A00"/>
    <w:rsid w:val="001008D7"/>
    <w:rsid w:val="00101448"/>
    <w:rsid w:val="00120B63"/>
    <w:rsid w:val="001249E2"/>
    <w:rsid w:val="00167550"/>
    <w:rsid w:val="0017049B"/>
    <w:rsid w:val="00174D40"/>
    <w:rsid w:val="00176E01"/>
    <w:rsid w:val="001A16F3"/>
    <w:rsid w:val="001A3C53"/>
    <w:rsid w:val="001B2722"/>
    <w:rsid w:val="001B6B1D"/>
    <w:rsid w:val="001C042F"/>
    <w:rsid w:val="001C6A7A"/>
    <w:rsid w:val="001D5CD1"/>
    <w:rsid w:val="00226D1D"/>
    <w:rsid w:val="00264491"/>
    <w:rsid w:val="0026779D"/>
    <w:rsid w:val="00270F74"/>
    <w:rsid w:val="00272252"/>
    <w:rsid w:val="00276406"/>
    <w:rsid w:val="00291F56"/>
    <w:rsid w:val="00292713"/>
    <w:rsid w:val="00296E1F"/>
    <w:rsid w:val="002A0EBD"/>
    <w:rsid w:val="002A7DA7"/>
    <w:rsid w:val="002C2049"/>
    <w:rsid w:val="002C4AB4"/>
    <w:rsid w:val="002D24D9"/>
    <w:rsid w:val="002D6C14"/>
    <w:rsid w:val="002E5A4B"/>
    <w:rsid w:val="00307B44"/>
    <w:rsid w:val="0031685C"/>
    <w:rsid w:val="00331E3E"/>
    <w:rsid w:val="00342117"/>
    <w:rsid w:val="0035752C"/>
    <w:rsid w:val="003A6F8A"/>
    <w:rsid w:val="003B5D80"/>
    <w:rsid w:val="003D7319"/>
    <w:rsid w:val="003E6CE7"/>
    <w:rsid w:val="00410E3D"/>
    <w:rsid w:val="0042523C"/>
    <w:rsid w:val="004325A4"/>
    <w:rsid w:val="00442B02"/>
    <w:rsid w:val="0046306E"/>
    <w:rsid w:val="00485C02"/>
    <w:rsid w:val="004B7AE7"/>
    <w:rsid w:val="004D2B93"/>
    <w:rsid w:val="004D40C4"/>
    <w:rsid w:val="004F0D82"/>
    <w:rsid w:val="004F252B"/>
    <w:rsid w:val="004F6C65"/>
    <w:rsid w:val="00500BC0"/>
    <w:rsid w:val="0051790A"/>
    <w:rsid w:val="00524D3D"/>
    <w:rsid w:val="00533CF6"/>
    <w:rsid w:val="00534116"/>
    <w:rsid w:val="00536E7E"/>
    <w:rsid w:val="005437B3"/>
    <w:rsid w:val="00576C90"/>
    <w:rsid w:val="00582E00"/>
    <w:rsid w:val="005B3861"/>
    <w:rsid w:val="005B5404"/>
    <w:rsid w:val="005C1387"/>
    <w:rsid w:val="005C1BFA"/>
    <w:rsid w:val="005F0209"/>
    <w:rsid w:val="005F341F"/>
    <w:rsid w:val="0060388A"/>
    <w:rsid w:val="006039D9"/>
    <w:rsid w:val="006043E1"/>
    <w:rsid w:val="00605EA1"/>
    <w:rsid w:val="006167E0"/>
    <w:rsid w:val="00621EFB"/>
    <w:rsid w:val="00627223"/>
    <w:rsid w:val="00627634"/>
    <w:rsid w:val="006278C8"/>
    <w:rsid w:val="0063411A"/>
    <w:rsid w:val="006531CA"/>
    <w:rsid w:val="0065379B"/>
    <w:rsid w:val="00654C5D"/>
    <w:rsid w:val="00667208"/>
    <w:rsid w:val="00696CE1"/>
    <w:rsid w:val="006E0C74"/>
    <w:rsid w:val="006E19A4"/>
    <w:rsid w:val="006E5338"/>
    <w:rsid w:val="006F7BD4"/>
    <w:rsid w:val="007014E3"/>
    <w:rsid w:val="007056ED"/>
    <w:rsid w:val="00712077"/>
    <w:rsid w:val="00714B11"/>
    <w:rsid w:val="007221B6"/>
    <w:rsid w:val="00753D58"/>
    <w:rsid w:val="007614E2"/>
    <w:rsid w:val="00770221"/>
    <w:rsid w:val="00783536"/>
    <w:rsid w:val="007A22DB"/>
    <w:rsid w:val="007A69D7"/>
    <w:rsid w:val="007C220D"/>
    <w:rsid w:val="007C36CD"/>
    <w:rsid w:val="007F232D"/>
    <w:rsid w:val="007F2F59"/>
    <w:rsid w:val="0080695A"/>
    <w:rsid w:val="00812BB4"/>
    <w:rsid w:val="00817854"/>
    <w:rsid w:val="00827ED8"/>
    <w:rsid w:val="00832E20"/>
    <w:rsid w:val="00843944"/>
    <w:rsid w:val="0088178D"/>
    <w:rsid w:val="00886162"/>
    <w:rsid w:val="008A1D87"/>
    <w:rsid w:val="008A6339"/>
    <w:rsid w:val="008C69A0"/>
    <w:rsid w:val="008E6B3C"/>
    <w:rsid w:val="008F5921"/>
    <w:rsid w:val="00902B21"/>
    <w:rsid w:val="00914C7E"/>
    <w:rsid w:val="00923E6B"/>
    <w:rsid w:val="00927630"/>
    <w:rsid w:val="0093291D"/>
    <w:rsid w:val="00935B79"/>
    <w:rsid w:val="00945164"/>
    <w:rsid w:val="00950500"/>
    <w:rsid w:val="00952548"/>
    <w:rsid w:val="00953F4D"/>
    <w:rsid w:val="00965084"/>
    <w:rsid w:val="009864BE"/>
    <w:rsid w:val="0099420E"/>
    <w:rsid w:val="0099734C"/>
    <w:rsid w:val="009A72CC"/>
    <w:rsid w:val="009B0C3A"/>
    <w:rsid w:val="009C30C9"/>
    <w:rsid w:val="009C4BC5"/>
    <w:rsid w:val="009E2C61"/>
    <w:rsid w:val="009E51F1"/>
    <w:rsid w:val="00A01C78"/>
    <w:rsid w:val="00A027A9"/>
    <w:rsid w:val="00A121A0"/>
    <w:rsid w:val="00A12E30"/>
    <w:rsid w:val="00A172C4"/>
    <w:rsid w:val="00A21869"/>
    <w:rsid w:val="00A2615E"/>
    <w:rsid w:val="00A277B2"/>
    <w:rsid w:val="00A459A9"/>
    <w:rsid w:val="00A50953"/>
    <w:rsid w:val="00A5650F"/>
    <w:rsid w:val="00A602A6"/>
    <w:rsid w:val="00A779B0"/>
    <w:rsid w:val="00A867CC"/>
    <w:rsid w:val="00A907D6"/>
    <w:rsid w:val="00A95AF4"/>
    <w:rsid w:val="00A9626A"/>
    <w:rsid w:val="00A97FBA"/>
    <w:rsid w:val="00AA5B9C"/>
    <w:rsid w:val="00AB67D0"/>
    <w:rsid w:val="00AC15A3"/>
    <w:rsid w:val="00AC2B2E"/>
    <w:rsid w:val="00AD34C3"/>
    <w:rsid w:val="00AD6811"/>
    <w:rsid w:val="00AE3AAC"/>
    <w:rsid w:val="00AF0375"/>
    <w:rsid w:val="00AF136C"/>
    <w:rsid w:val="00AF2D51"/>
    <w:rsid w:val="00B41859"/>
    <w:rsid w:val="00B45625"/>
    <w:rsid w:val="00B45E72"/>
    <w:rsid w:val="00B51816"/>
    <w:rsid w:val="00B5589C"/>
    <w:rsid w:val="00B7627B"/>
    <w:rsid w:val="00B94F81"/>
    <w:rsid w:val="00BA1431"/>
    <w:rsid w:val="00BA50B1"/>
    <w:rsid w:val="00BB0A76"/>
    <w:rsid w:val="00BB13C6"/>
    <w:rsid w:val="00BC0CA2"/>
    <w:rsid w:val="00BD1615"/>
    <w:rsid w:val="00C136FC"/>
    <w:rsid w:val="00C1440C"/>
    <w:rsid w:val="00C64EBD"/>
    <w:rsid w:val="00C849AD"/>
    <w:rsid w:val="00C9644E"/>
    <w:rsid w:val="00CA114C"/>
    <w:rsid w:val="00CB1F8D"/>
    <w:rsid w:val="00CE68F2"/>
    <w:rsid w:val="00CF1204"/>
    <w:rsid w:val="00CF20B6"/>
    <w:rsid w:val="00D00480"/>
    <w:rsid w:val="00D26B87"/>
    <w:rsid w:val="00D37C8E"/>
    <w:rsid w:val="00D4357D"/>
    <w:rsid w:val="00D47B75"/>
    <w:rsid w:val="00D523DE"/>
    <w:rsid w:val="00D67EF9"/>
    <w:rsid w:val="00D75E03"/>
    <w:rsid w:val="00D835CB"/>
    <w:rsid w:val="00D86216"/>
    <w:rsid w:val="00D919DD"/>
    <w:rsid w:val="00D92312"/>
    <w:rsid w:val="00D93680"/>
    <w:rsid w:val="00DB2717"/>
    <w:rsid w:val="00DC3976"/>
    <w:rsid w:val="00DC6CCB"/>
    <w:rsid w:val="00DE0827"/>
    <w:rsid w:val="00E24043"/>
    <w:rsid w:val="00E3175A"/>
    <w:rsid w:val="00E31EDB"/>
    <w:rsid w:val="00E361EC"/>
    <w:rsid w:val="00E439A4"/>
    <w:rsid w:val="00E74B39"/>
    <w:rsid w:val="00E94FE3"/>
    <w:rsid w:val="00EC2908"/>
    <w:rsid w:val="00EC377B"/>
    <w:rsid w:val="00EC78B3"/>
    <w:rsid w:val="00ED6281"/>
    <w:rsid w:val="00F04213"/>
    <w:rsid w:val="00F0571C"/>
    <w:rsid w:val="00F65443"/>
    <w:rsid w:val="00F85868"/>
    <w:rsid w:val="00F97E36"/>
    <w:rsid w:val="00FA3B83"/>
    <w:rsid w:val="00FB7BD9"/>
    <w:rsid w:val="00FC1F1A"/>
    <w:rsid w:val="00FE569F"/>
    <w:rsid w:val="00FE6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75462-9DF3-4EBC-BD55-E5CD35B9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52C"/>
    <w:rPr>
      <w:color w:val="0563C1" w:themeColor="hyperlink"/>
      <w:u w:val="single"/>
    </w:rPr>
  </w:style>
  <w:style w:type="table" w:styleId="TableGrid">
    <w:name w:val="Table Grid"/>
    <w:basedOn w:val="TableNormal"/>
    <w:uiPriority w:val="39"/>
    <w:rsid w:val="00357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lnu.2019.04.022" TargetMode="External"/><Relationship Id="rId3" Type="http://schemas.openxmlformats.org/officeDocument/2006/relationships/styles" Target="styles.xml"/><Relationship Id="rId7" Type="http://schemas.openxmlformats.org/officeDocument/2006/relationships/hyperlink" Target="mailto:bischoff.stephan@uni-hohenhei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urnals.elsevier.com/clinical-nutri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clnu.2019.04.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5D5B-E9DD-4F0B-88BB-6E52842B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20391</Words>
  <Characters>116232</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[P]arxoo</dc:creator>
  <cp:keywords/>
  <dc:description/>
  <cp:lastModifiedBy>NANA</cp:lastModifiedBy>
  <cp:revision>2</cp:revision>
  <dcterms:created xsi:type="dcterms:W3CDTF">2021-02-26T13:29:00Z</dcterms:created>
  <dcterms:modified xsi:type="dcterms:W3CDTF">2021-02-26T13:29:00Z</dcterms:modified>
</cp:coreProperties>
</file>